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354" w:rsidRDefault="006D5B36">
      <w:pPr>
        <w:rPr>
          <w:sz w:val="32"/>
        </w:rPr>
      </w:pPr>
      <w:r>
        <w:rPr>
          <w:noProof/>
          <w:sz w:val="32"/>
        </w:rPr>
        <w:drawing>
          <wp:inline distT="0" distB="0" distL="0" distR="0">
            <wp:extent cx="5765165" cy="1003300"/>
            <wp:effectExtent l="0" t="0" r="6985" b="6350"/>
            <wp:docPr id="1" name="Bilde 1" descr="RKF med logo sides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KF med logo sidesti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165" cy="1003300"/>
                    </a:xfrm>
                    <a:prstGeom prst="rect">
                      <a:avLst/>
                    </a:prstGeom>
                    <a:noFill/>
                    <a:ln>
                      <a:noFill/>
                    </a:ln>
                  </pic:spPr>
                </pic:pic>
              </a:graphicData>
            </a:graphic>
          </wp:inline>
        </w:drawing>
      </w:r>
    </w:p>
    <w:p w:rsidR="001A6E54" w:rsidRDefault="005F0354">
      <w:pPr>
        <w:jc w:val="center"/>
        <w:rPr>
          <w:b/>
          <w:i/>
          <w:sz w:val="40"/>
        </w:rPr>
      </w:pPr>
      <w:r>
        <w:rPr>
          <w:b/>
          <w:i/>
          <w:sz w:val="40"/>
        </w:rPr>
        <w:t>En informasjon</w:t>
      </w:r>
      <w:r w:rsidR="001A6E54">
        <w:rPr>
          <w:b/>
          <w:i/>
          <w:sz w:val="40"/>
        </w:rPr>
        <w:t>sbrosjyre</w:t>
      </w:r>
      <w:r>
        <w:rPr>
          <w:b/>
          <w:i/>
          <w:sz w:val="40"/>
        </w:rPr>
        <w:t xml:space="preserve"> om bruk av </w:t>
      </w:r>
    </w:p>
    <w:p w:rsidR="005F0354" w:rsidRDefault="00F85EC7" w:rsidP="001A6E54">
      <w:pPr>
        <w:jc w:val="center"/>
        <w:rPr>
          <w:b/>
          <w:i/>
          <w:sz w:val="40"/>
        </w:rPr>
      </w:pPr>
      <w:r>
        <w:rPr>
          <w:b/>
          <w:i/>
          <w:sz w:val="40"/>
        </w:rPr>
        <w:t>k</w:t>
      </w:r>
      <w:r w:rsidR="001A6E54">
        <w:rPr>
          <w:b/>
          <w:i/>
          <w:sz w:val="40"/>
        </w:rPr>
        <w:t>irkegårdene i</w:t>
      </w:r>
      <w:r w:rsidR="005F0354">
        <w:rPr>
          <w:b/>
          <w:i/>
          <w:sz w:val="40"/>
        </w:rPr>
        <w:t xml:space="preserve"> Randaberg</w:t>
      </w:r>
      <w:r w:rsidR="001A6E54">
        <w:rPr>
          <w:b/>
          <w:i/>
          <w:sz w:val="40"/>
        </w:rPr>
        <w:t xml:space="preserve"> kommune</w:t>
      </w:r>
    </w:p>
    <w:p w:rsidR="005F0354" w:rsidRDefault="005F0354">
      <w:pPr>
        <w:rPr>
          <w:sz w:val="32"/>
        </w:rPr>
      </w:pPr>
    </w:p>
    <w:p w:rsidR="005F0354" w:rsidRDefault="00C170A8">
      <w:pPr>
        <w:rPr>
          <w:sz w:val="32"/>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4.9pt;margin-top:24.05pt;width:301.1pt;height:227.9pt;z-index:251657728;visibility:visible;mso-wrap-edited:f" o:allowincell="f">
            <v:imagedata r:id="rId9" o:title=""/>
            <w10:wrap type="topAndBottom"/>
          </v:shape>
          <o:OLEObject Type="Embed" ProgID="Word.Picture.8" ShapeID="_x0000_s1030" DrawAspect="Content" ObjectID="_1488352773" r:id="rId10"/>
        </w:pict>
      </w:r>
      <w:r w:rsidR="005F0354">
        <w:rPr>
          <w:sz w:val="32"/>
        </w:rPr>
        <w:t>Randaberg kirke</w:t>
      </w:r>
      <w:r>
        <w:rPr>
          <w:sz w:val="32"/>
        </w:rPr>
        <w:t>gård</w:t>
      </w:r>
    </w:p>
    <w:p w:rsidR="005F0354" w:rsidRDefault="005F0354">
      <w:pPr>
        <w:rPr>
          <w:sz w:val="32"/>
        </w:rPr>
      </w:pPr>
    </w:p>
    <w:p w:rsidR="005F0354" w:rsidRDefault="005F0354">
      <w:pPr>
        <w:rPr>
          <w:sz w:val="32"/>
        </w:rPr>
      </w:pPr>
      <w:r>
        <w:rPr>
          <w:sz w:val="32"/>
        </w:rPr>
        <w:t xml:space="preserve"> </w:t>
      </w:r>
    </w:p>
    <w:p w:rsidR="005F0354" w:rsidRDefault="005F0354">
      <w:pPr>
        <w:rPr>
          <w:sz w:val="32"/>
        </w:rPr>
      </w:pPr>
    </w:p>
    <w:p w:rsidR="005F0354" w:rsidRDefault="005F0354">
      <w:pPr>
        <w:rPr>
          <w:sz w:val="32"/>
        </w:rPr>
      </w:pPr>
      <w:r>
        <w:rPr>
          <w:sz w:val="32"/>
        </w:rPr>
        <w:tab/>
      </w:r>
    </w:p>
    <w:p w:rsidR="005F0354" w:rsidRDefault="005F0354">
      <w:pPr>
        <w:rPr>
          <w:sz w:val="32"/>
        </w:rPr>
      </w:pPr>
      <w:r>
        <w:rPr>
          <w:sz w:val="32"/>
        </w:rPr>
        <w:tab/>
      </w:r>
      <w:r>
        <w:rPr>
          <w:sz w:val="32"/>
        </w:rPr>
        <w:tab/>
        <w:t xml:space="preserve">     </w:t>
      </w:r>
      <w:r>
        <w:rPr>
          <w:sz w:val="32"/>
        </w:rPr>
        <w:tab/>
      </w:r>
      <w:r>
        <w:rPr>
          <w:sz w:val="32"/>
        </w:rPr>
        <w:tab/>
      </w:r>
    </w:p>
    <w:p w:rsidR="005F0354" w:rsidRDefault="005F0354">
      <w:pPr>
        <w:rPr>
          <w:sz w:val="32"/>
        </w:rPr>
      </w:pPr>
      <w:r>
        <w:rPr>
          <w:sz w:val="32"/>
        </w:rPr>
        <w:t>Grødem kirke</w:t>
      </w:r>
      <w:r w:rsidR="00C170A8">
        <w:rPr>
          <w:sz w:val="32"/>
        </w:rPr>
        <w:t>gård</w:t>
      </w:r>
    </w:p>
    <w:p w:rsidR="005F0354" w:rsidRDefault="005F0354">
      <w:pPr>
        <w:rPr>
          <w:sz w:val="32"/>
        </w:rPr>
      </w:pPr>
    </w:p>
    <w:p w:rsidR="005F0354" w:rsidRDefault="006D5B36" w:rsidP="00C170A8">
      <w:pPr>
        <w:rPr>
          <w:sz w:val="32"/>
          <w:szCs w:val="19"/>
        </w:rPr>
      </w:pPr>
      <w:r>
        <w:rPr>
          <w:rFonts w:ascii="Verdana" w:hAnsi="Verdana"/>
          <w:noProof/>
          <w:sz w:val="19"/>
          <w:szCs w:val="19"/>
        </w:rPr>
        <w:drawing>
          <wp:inline distT="0" distB="0" distL="0" distR="0">
            <wp:extent cx="3735705" cy="2475865"/>
            <wp:effectExtent l="0" t="0" r="0" b="635"/>
            <wp:docPr id="2" name="Bilde 2" descr="06072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07290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5705" cy="2475865"/>
                    </a:xfrm>
                    <a:prstGeom prst="rect">
                      <a:avLst/>
                    </a:prstGeom>
                    <a:noFill/>
                    <a:ln>
                      <a:noFill/>
                    </a:ln>
                  </pic:spPr>
                </pic:pic>
              </a:graphicData>
            </a:graphic>
          </wp:inline>
        </w:drawing>
      </w:r>
      <w:r w:rsidR="005F0354">
        <w:rPr>
          <w:rFonts w:ascii="Verdana" w:hAnsi="Verdana"/>
          <w:sz w:val="19"/>
          <w:szCs w:val="19"/>
        </w:rPr>
        <w:t xml:space="preserve"> </w:t>
      </w:r>
    </w:p>
    <w:p w:rsidR="005F0354" w:rsidRDefault="005F0354">
      <w:pPr>
        <w:rPr>
          <w:i/>
          <w:sz w:val="32"/>
        </w:rPr>
      </w:pPr>
    </w:p>
    <w:p w:rsidR="005F0354" w:rsidRDefault="005F0354">
      <w:pPr>
        <w:jc w:val="center"/>
        <w:rPr>
          <w:i/>
          <w:sz w:val="32"/>
        </w:rPr>
      </w:pPr>
      <w:r>
        <w:rPr>
          <w:i/>
          <w:sz w:val="32"/>
        </w:rPr>
        <w:lastRenderedPageBreak/>
        <w:tab/>
      </w:r>
      <w:r>
        <w:rPr>
          <w:i/>
          <w:sz w:val="32"/>
        </w:rPr>
        <w:tab/>
      </w:r>
      <w:r>
        <w:rPr>
          <w:i/>
          <w:sz w:val="32"/>
        </w:rPr>
        <w:tab/>
      </w:r>
      <w:r>
        <w:rPr>
          <w:i/>
          <w:sz w:val="32"/>
        </w:rPr>
        <w:tab/>
      </w:r>
    </w:p>
    <w:p w:rsidR="005F0354" w:rsidRDefault="005F0354">
      <w:pPr>
        <w:rPr>
          <w:i/>
          <w:sz w:val="32"/>
          <w:u w:val="single"/>
        </w:rPr>
      </w:pPr>
      <w:r>
        <w:rPr>
          <w:i/>
          <w:sz w:val="32"/>
          <w:u w:val="single"/>
        </w:rPr>
        <w:t>Hvor skal graven være:</w:t>
      </w:r>
    </w:p>
    <w:p w:rsidR="005F0354" w:rsidRDefault="005F0354">
      <w:pPr>
        <w:numPr>
          <w:ilvl w:val="0"/>
          <w:numId w:val="1"/>
        </w:numPr>
        <w:rPr>
          <w:sz w:val="32"/>
        </w:rPr>
      </w:pPr>
      <w:r>
        <w:rPr>
          <w:sz w:val="32"/>
        </w:rPr>
        <w:t>Når det er nye graver som tas i bruk, er det kirkevergen som fastsetter hvor kisten / urnen skal settes ned.</w:t>
      </w:r>
    </w:p>
    <w:p w:rsidR="005F0354" w:rsidRDefault="005F0354">
      <w:pPr>
        <w:pStyle w:val="Brdtekst"/>
        <w:numPr>
          <w:ilvl w:val="0"/>
          <w:numId w:val="1"/>
        </w:numPr>
        <w:rPr>
          <w:sz w:val="32"/>
        </w:rPr>
      </w:pPr>
      <w:r>
        <w:rPr>
          <w:sz w:val="32"/>
        </w:rPr>
        <w:t>Samtidig blir det bestemt om dette skal være en enkel eller en dobbel grav. Dobbel grav betyr at det reserveres en ekstra grav ved siden av til eventuell fremtidig bruk. For denne graven må det betales fes</w:t>
      </w:r>
      <w:r w:rsidR="001A6E54">
        <w:rPr>
          <w:sz w:val="32"/>
        </w:rPr>
        <w:t>teavgift, som for tiden er kr. 2</w:t>
      </w:r>
      <w:r>
        <w:rPr>
          <w:sz w:val="32"/>
        </w:rPr>
        <w:t>00,- pr. år</w:t>
      </w:r>
      <w:r w:rsidR="001A6E54">
        <w:rPr>
          <w:sz w:val="32"/>
        </w:rPr>
        <w:t xml:space="preserve"> (faktureres for 5 år av gangen)</w:t>
      </w:r>
      <w:r>
        <w:rPr>
          <w:sz w:val="32"/>
        </w:rPr>
        <w:t>. Det kan i spesielle tilfeller etter søknad reserveres flere graver i tillegg til den graven som brukes.</w:t>
      </w:r>
    </w:p>
    <w:p w:rsidR="005F0354" w:rsidRDefault="005F0354">
      <w:pPr>
        <w:pStyle w:val="Brdtekst"/>
        <w:numPr>
          <w:ilvl w:val="0"/>
          <w:numId w:val="1"/>
        </w:numPr>
        <w:rPr>
          <w:sz w:val="32"/>
        </w:rPr>
      </w:pPr>
      <w:r>
        <w:rPr>
          <w:sz w:val="32"/>
        </w:rPr>
        <w:t>Dersom det skal brukes gamle graver/gravsteder, er det den som står registrert som fester på graven som bestemmer om denne skal brukes.</w:t>
      </w:r>
    </w:p>
    <w:p w:rsidR="005F0354" w:rsidRDefault="005F0354">
      <w:pPr>
        <w:numPr>
          <w:ilvl w:val="0"/>
          <w:numId w:val="1"/>
        </w:numPr>
        <w:rPr>
          <w:sz w:val="32"/>
        </w:rPr>
      </w:pPr>
      <w:r>
        <w:rPr>
          <w:sz w:val="32"/>
        </w:rPr>
        <w:t>Informasjon og avtale om dette blir vanligvis formidlet til kirkevergen gjennom det begravelsesbyrå som brukes.</w:t>
      </w:r>
    </w:p>
    <w:p w:rsidR="005F0354" w:rsidRDefault="005F0354">
      <w:pPr>
        <w:rPr>
          <w:sz w:val="32"/>
        </w:rPr>
      </w:pPr>
    </w:p>
    <w:p w:rsidR="005F0354" w:rsidRDefault="005F0354">
      <w:pPr>
        <w:rPr>
          <w:i/>
          <w:sz w:val="32"/>
          <w:u w:val="single"/>
        </w:rPr>
      </w:pPr>
      <w:r>
        <w:rPr>
          <w:i/>
          <w:sz w:val="32"/>
          <w:u w:val="single"/>
        </w:rPr>
        <w:t>Gravferden:</w:t>
      </w:r>
    </w:p>
    <w:p w:rsidR="001A6E54" w:rsidRDefault="005F0354">
      <w:pPr>
        <w:numPr>
          <w:ilvl w:val="0"/>
          <w:numId w:val="5"/>
        </w:numPr>
        <w:rPr>
          <w:sz w:val="32"/>
        </w:rPr>
      </w:pPr>
      <w:r>
        <w:rPr>
          <w:sz w:val="32"/>
        </w:rPr>
        <w:t>Tidspunkt og innhold i gravferden drøftes vanligvis sammen med representant fra begravelsesbyrået. Denne sørger for nødve</w:t>
      </w:r>
      <w:r w:rsidR="001A6E54">
        <w:rPr>
          <w:sz w:val="32"/>
        </w:rPr>
        <w:t xml:space="preserve">ndig informasjon til kirkeverge. </w:t>
      </w:r>
    </w:p>
    <w:p w:rsidR="005F0354" w:rsidRPr="001A6E54" w:rsidRDefault="001A6E54" w:rsidP="001A6E54">
      <w:pPr>
        <w:numPr>
          <w:ilvl w:val="0"/>
          <w:numId w:val="5"/>
        </w:numPr>
        <w:rPr>
          <w:sz w:val="32"/>
        </w:rPr>
      </w:pPr>
      <w:r w:rsidRPr="001A6E54">
        <w:rPr>
          <w:sz w:val="32"/>
        </w:rPr>
        <w:t xml:space="preserve">Tidspunkt for gravferdsseremonier etter den norske kirkes orden avklares med </w:t>
      </w:r>
      <w:r w:rsidR="005F0354" w:rsidRPr="001A6E54">
        <w:rPr>
          <w:sz w:val="32"/>
        </w:rPr>
        <w:t>prest og kantor/organist.</w:t>
      </w:r>
      <w:r w:rsidRPr="001A6E54">
        <w:rPr>
          <w:sz w:val="32"/>
        </w:rPr>
        <w:t xml:space="preserve"> </w:t>
      </w:r>
      <w:r>
        <w:rPr>
          <w:sz w:val="32"/>
        </w:rPr>
        <w:t>P</w:t>
      </w:r>
      <w:r w:rsidR="005F0354" w:rsidRPr="001A6E54">
        <w:rPr>
          <w:sz w:val="32"/>
        </w:rPr>
        <w:t>resten ha</w:t>
      </w:r>
      <w:r>
        <w:rPr>
          <w:sz w:val="32"/>
        </w:rPr>
        <w:t>r normalt</w:t>
      </w:r>
      <w:r w:rsidR="005F0354" w:rsidRPr="001A6E54">
        <w:rPr>
          <w:sz w:val="32"/>
        </w:rPr>
        <w:t xml:space="preserve"> en samtale med de pårørende for å avklare nærmere detaljer.</w:t>
      </w:r>
    </w:p>
    <w:p w:rsidR="005F0354" w:rsidRDefault="005F0354">
      <w:pPr>
        <w:rPr>
          <w:sz w:val="32"/>
        </w:rPr>
      </w:pPr>
    </w:p>
    <w:p w:rsidR="005F0354" w:rsidRDefault="005F0354">
      <w:pPr>
        <w:rPr>
          <w:i/>
          <w:sz w:val="32"/>
          <w:u w:val="single"/>
        </w:rPr>
      </w:pPr>
      <w:r>
        <w:rPr>
          <w:i/>
          <w:sz w:val="32"/>
          <w:u w:val="single"/>
        </w:rPr>
        <w:t>Hva skjer med graven etterpå?</w:t>
      </w:r>
    </w:p>
    <w:p w:rsidR="005F0354" w:rsidRDefault="005F0354">
      <w:pPr>
        <w:numPr>
          <w:ilvl w:val="0"/>
          <w:numId w:val="2"/>
        </w:numPr>
        <w:rPr>
          <w:sz w:val="32"/>
        </w:rPr>
      </w:pPr>
      <w:r>
        <w:rPr>
          <w:sz w:val="32"/>
        </w:rPr>
        <w:t>Når kisten er senket og seremonien er ferdig, vil kirkegårds -</w:t>
      </w:r>
      <w:r w:rsidR="001A6E54">
        <w:rPr>
          <w:sz w:val="32"/>
        </w:rPr>
        <w:t xml:space="preserve"> </w:t>
      </w:r>
      <w:r>
        <w:rPr>
          <w:sz w:val="32"/>
        </w:rPr>
        <w:t xml:space="preserve">betjeningen fylle igjen graven, og legge blomsterkranser osv. oppå graven. Dersom en ønsker at de blomster som ligger på kisten også skal legges oppå graven </w:t>
      </w:r>
      <w:r w:rsidR="00217C62">
        <w:rPr>
          <w:sz w:val="32"/>
        </w:rPr>
        <w:t>etterpå, må</w:t>
      </w:r>
      <w:r>
        <w:rPr>
          <w:sz w:val="32"/>
        </w:rPr>
        <w:t xml:space="preserve"> de tas av fra kisten og legges til side før kisten senkes. Dette må avtales med begravelsesbyrået på forhånd dersom en ikke ordner det selv.</w:t>
      </w:r>
    </w:p>
    <w:p w:rsidR="005F0354" w:rsidRDefault="005F0354">
      <w:pPr>
        <w:numPr>
          <w:ilvl w:val="0"/>
          <w:numId w:val="2"/>
        </w:numPr>
        <w:rPr>
          <w:sz w:val="32"/>
        </w:rPr>
      </w:pPr>
      <w:r>
        <w:rPr>
          <w:sz w:val="32"/>
        </w:rPr>
        <w:t xml:space="preserve">Vanligvis vil det bli plassert et enkelt trekors på graven med navn på den som er gravlagt. </w:t>
      </w:r>
    </w:p>
    <w:p w:rsidR="005F0354" w:rsidRDefault="005F0354">
      <w:pPr>
        <w:numPr>
          <w:ilvl w:val="0"/>
          <w:numId w:val="2"/>
        </w:numPr>
        <w:rPr>
          <w:sz w:val="32"/>
        </w:rPr>
      </w:pPr>
      <w:r>
        <w:rPr>
          <w:sz w:val="32"/>
        </w:rPr>
        <w:t xml:space="preserve">Blomsterkranser osv. blir fjernet fra graven av kirkegårdsbetjeningen </w:t>
      </w:r>
      <w:r w:rsidR="00A81EA1">
        <w:rPr>
          <w:sz w:val="32"/>
        </w:rPr>
        <w:t>etter 2-3 uker</w:t>
      </w:r>
      <w:r>
        <w:rPr>
          <w:sz w:val="32"/>
        </w:rPr>
        <w:t>. De pårørende kan selvsagt rydde graven for blomster når de selv måtte ønske det. Blomstene kastes i avfalls - containere som står på kirkegården.</w:t>
      </w:r>
    </w:p>
    <w:p w:rsidR="005F0354" w:rsidRDefault="005F0354">
      <w:pPr>
        <w:numPr>
          <w:ilvl w:val="0"/>
          <w:numId w:val="2"/>
        </w:numPr>
        <w:rPr>
          <w:sz w:val="32"/>
        </w:rPr>
      </w:pPr>
      <w:r>
        <w:rPr>
          <w:sz w:val="32"/>
        </w:rPr>
        <w:t xml:space="preserve">Jordhaugen blir vanligvis liggende minimum 3 måneder før den blir tilsådd av kirkegårdsbetjeningen. Dette vil variere med årstiden. </w:t>
      </w:r>
    </w:p>
    <w:p w:rsidR="005F0354" w:rsidRDefault="005F0354">
      <w:pPr>
        <w:rPr>
          <w:i/>
          <w:sz w:val="32"/>
          <w:u w:val="single"/>
        </w:rPr>
      </w:pPr>
      <w:r>
        <w:rPr>
          <w:sz w:val="32"/>
        </w:rPr>
        <w:br w:type="page"/>
      </w:r>
      <w:r>
        <w:rPr>
          <w:i/>
          <w:sz w:val="32"/>
          <w:u w:val="single"/>
        </w:rPr>
        <w:lastRenderedPageBreak/>
        <w:t>Gravminne:</w:t>
      </w:r>
    </w:p>
    <w:p w:rsidR="005F0354" w:rsidRDefault="005F0354">
      <w:pPr>
        <w:numPr>
          <w:ilvl w:val="0"/>
          <w:numId w:val="3"/>
        </w:numPr>
        <w:rPr>
          <w:sz w:val="32"/>
        </w:rPr>
      </w:pPr>
      <w:r>
        <w:rPr>
          <w:sz w:val="32"/>
        </w:rPr>
        <w:t xml:space="preserve">Gravminne kan settes opp når det er gått minimum 3 måneder etter gravferden. Dette fordi jorden må få satt seg først. </w:t>
      </w:r>
    </w:p>
    <w:p w:rsidR="005F0354" w:rsidRDefault="005F0354">
      <w:pPr>
        <w:numPr>
          <w:ilvl w:val="0"/>
          <w:numId w:val="3"/>
        </w:numPr>
        <w:rPr>
          <w:sz w:val="32"/>
        </w:rPr>
      </w:pPr>
      <w:r>
        <w:rPr>
          <w:sz w:val="32"/>
        </w:rPr>
        <w:t xml:space="preserve">Et gravminne skal godkjennes av kirkevergen før det settes opp. Fester av graven er ansvarlig for å søke om godkjenning. </w:t>
      </w:r>
      <w:r w:rsidR="001A6E54" w:rsidRPr="002332B1">
        <w:rPr>
          <w:sz w:val="32"/>
        </w:rPr>
        <w:t>G</w:t>
      </w:r>
      <w:r w:rsidRPr="002332B1">
        <w:rPr>
          <w:sz w:val="32"/>
        </w:rPr>
        <w:t xml:space="preserve">ravminneleverandøren </w:t>
      </w:r>
      <w:r w:rsidR="001A6E54" w:rsidRPr="002332B1">
        <w:rPr>
          <w:sz w:val="32"/>
        </w:rPr>
        <w:t xml:space="preserve">har normalt skjema </w:t>
      </w:r>
      <w:r w:rsidRPr="002332B1">
        <w:rPr>
          <w:sz w:val="32"/>
        </w:rPr>
        <w:t xml:space="preserve">for </w:t>
      </w:r>
      <w:r w:rsidR="001A6E54" w:rsidRPr="002332B1">
        <w:rPr>
          <w:sz w:val="32"/>
        </w:rPr>
        <w:t>dette (se ellers kirkens internettside)</w:t>
      </w:r>
      <w:r w:rsidRPr="002332B1">
        <w:rPr>
          <w:sz w:val="32"/>
        </w:rPr>
        <w:t>.</w:t>
      </w:r>
      <w:r>
        <w:rPr>
          <w:sz w:val="32"/>
        </w:rPr>
        <w:t xml:space="preserve"> Gravminnet skal ikke settes opp før det er godkjent av kirkevergen. </w:t>
      </w:r>
    </w:p>
    <w:p w:rsidR="005F0354" w:rsidRDefault="005F0354">
      <w:pPr>
        <w:numPr>
          <w:ilvl w:val="0"/>
          <w:numId w:val="3"/>
        </w:numPr>
        <w:rPr>
          <w:sz w:val="32"/>
        </w:rPr>
      </w:pPr>
      <w:r>
        <w:rPr>
          <w:sz w:val="32"/>
        </w:rPr>
        <w:t>Plassering av gravminnet skjer etter anvisning fra kirkevergen.</w:t>
      </w:r>
    </w:p>
    <w:p w:rsidR="005F0354" w:rsidRDefault="005F0354">
      <w:pPr>
        <w:numPr>
          <w:ilvl w:val="0"/>
          <w:numId w:val="3"/>
        </w:numPr>
        <w:rPr>
          <w:sz w:val="32"/>
        </w:rPr>
      </w:pPr>
      <w:r>
        <w:rPr>
          <w:sz w:val="32"/>
        </w:rPr>
        <w:t>Det er egne regler for hvordan et gravminne kan være, både når det gjelder tekst, kvalitet, dimensjoner, sikring og godkjenning. Dette kjenner leverandør av gravminner til. Nærmere informasjon kan også fås ved henvendelse til kirkevergen.</w:t>
      </w:r>
    </w:p>
    <w:p w:rsidR="005F0354" w:rsidRDefault="005F0354">
      <w:pPr>
        <w:rPr>
          <w:sz w:val="32"/>
        </w:rPr>
      </w:pPr>
    </w:p>
    <w:p w:rsidR="005F0354" w:rsidRDefault="005F0354">
      <w:pPr>
        <w:rPr>
          <w:i/>
          <w:sz w:val="32"/>
          <w:u w:val="single"/>
        </w:rPr>
      </w:pPr>
      <w:r>
        <w:rPr>
          <w:i/>
          <w:sz w:val="32"/>
          <w:u w:val="single"/>
        </w:rPr>
        <w:t>Plantefelt:</w:t>
      </w:r>
    </w:p>
    <w:p w:rsidR="005F0354" w:rsidRDefault="005F0354">
      <w:pPr>
        <w:numPr>
          <w:ilvl w:val="0"/>
          <w:numId w:val="4"/>
        </w:numPr>
        <w:rPr>
          <w:sz w:val="32"/>
        </w:rPr>
      </w:pPr>
      <w:r>
        <w:rPr>
          <w:sz w:val="32"/>
        </w:rPr>
        <w:t xml:space="preserve">Foran gravminnet kan det opparbeides et plantefelt. Dette blir vanligvis gjort av leverandør av gravminne samtidig som gravminnet settes opp. </w:t>
      </w:r>
    </w:p>
    <w:p w:rsidR="005F0354" w:rsidRDefault="005F0354">
      <w:pPr>
        <w:numPr>
          <w:ilvl w:val="0"/>
          <w:numId w:val="4"/>
        </w:numPr>
        <w:rPr>
          <w:sz w:val="32"/>
        </w:rPr>
      </w:pPr>
      <w:r>
        <w:rPr>
          <w:sz w:val="32"/>
        </w:rPr>
        <w:t>Det er egne regler for hvordan et plantefelt kan være, som alle er forpliktet på å følge. Det henvises til § 5 Plantefelt i  kirkegårdsvedtekte</w:t>
      </w:r>
      <w:r w:rsidR="001A6E54">
        <w:rPr>
          <w:sz w:val="32"/>
        </w:rPr>
        <w:t>ne for Randaberg</w:t>
      </w:r>
      <w:r>
        <w:rPr>
          <w:sz w:val="32"/>
        </w:rPr>
        <w:t xml:space="preserve">. </w:t>
      </w:r>
    </w:p>
    <w:p w:rsidR="005F0354" w:rsidRDefault="005F0354">
      <w:pPr>
        <w:rPr>
          <w:b/>
          <w:i/>
          <w:iCs/>
          <w:sz w:val="28"/>
        </w:rPr>
      </w:pPr>
    </w:p>
    <w:p w:rsidR="005F0354" w:rsidRPr="002332B1" w:rsidRDefault="005F0354">
      <w:pPr>
        <w:ind w:firstLine="708"/>
        <w:rPr>
          <w:b/>
          <w:i/>
          <w:iCs/>
          <w:sz w:val="22"/>
          <w:szCs w:val="22"/>
        </w:rPr>
      </w:pPr>
      <w:r w:rsidRPr="002332B1">
        <w:rPr>
          <w:b/>
          <w:i/>
          <w:iCs/>
          <w:sz w:val="22"/>
          <w:szCs w:val="22"/>
        </w:rPr>
        <w:t>§ 5 Plantefelt.</w:t>
      </w:r>
    </w:p>
    <w:p w:rsidR="005F0354" w:rsidRPr="002332B1" w:rsidRDefault="005F0354">
      <w:pPr>
        <w:pStyle w:val="Brdtekst3"/>
        <w:ind w:left="708"/>
        <w:rPr>
          <w:i/>
          <w:iCs/>
          <w:sz w:val="22"/>
          <w:szCs w:val="22"/>
        </w:rPr>
      </w:pPr>
      <w:r w:rsidRPr="002332B1">
        <w:rPr>
          <w:i/>
          <w:iCs/>
          <w:sz w:val="22"/>
          <w:szCs w:val="22"/>
        </w:rPr>
        <w:t xml:space="preserve">Foran gravminnet er det anledning til å opparbeide et plantefelt i høyde med bakken omkring. Det må ikke være bredere enn gravminnets bredde, men kan i alle tilfeller være opp til 60 cm bredt. Det kan ikke stikke lenger fram enn 60 cm, målt fra gravminnets bakkant. Det kan ikke plantes vekster som overstiger gravminnets høyde eller går ut over plantefeltet. Plantefeltet kan rammes inn med kantstein eller liggende plate i henhold til følgende retningslinjer: </w:t>
      </w:r>
    </w:p>
    <w:p w:rsidR="005F0354" w:rsidRPr="002332B1" w:rsidRDefault="005F0354">
      <w:pPr>
        <w:pStyle w:val="Brdtekst"/>
        <w:ind w:left="705"/>
        <w:rPr>
          <w:bCs/>
          <w:i/>
          <w:iCs/>
          <w:sz w:val="22"/>
          <w:szCs w:val="22"/>
        </w:rPr>
      </w:pPr>
      <w:r w:rsidRPr="002332B1">
        <w:rPr>
          <w:bCs/>
          <w:i/>
          <w:iCs/>
          <w:sz w:val="22"/>
          <w:szCs w:val="22"/>
        </w:rPr>
        <w:t>1.Kantstein omkring plantefelt, dvs. minst tre rette steinstykker</w:t>
      </w:r>
      <w:r w:rsidRPr="002332B1">
        <w:rPr>
          <w:bCs/>
          <w:i/>
          <w:iCs/>
          <w:sz w:val="22"/>
          <w:szCs w:val="22"/>
        </w:rPr>
        <w:br/>
        <w:t>som legges/settes på tre sider av plantefeltet eller liggende plate foran gravminnet skal flukte med terrenget omkring.</w:t>
      </w:r>
    </w:p>
    <w:p w:rsidR="005F0354" w:rsidRPr="002332B1" w:rsidRDefault="005F0354">
      <w:pPr>
        <w:pStyle w:val="Brdtekst"/>
        <w:ind w:left="705"/>
        <w:rPr>
          <w:bCs/>
          <w:i/>
          <w:iCs/>
          <w:sz w:val="22"/>
          <w:szCs w:val="22"/>
        </w:rPr>
      </w:pPr>
      <w:r w:rsidRPr="002332B1">
        <w:rPr>
          <w:bCs/>
          <w:i/>
          <w:iCs/>
          <w:sz w:val="22"/>
          <w:szCs w:val="22"/>
        </w:rPr>
        <w:t>I fallende terreng trappes kantstein og plate i forhold gravminnets fundament.</w:t>
      </w:r>
      <w:r w:rsidRPr="002332B1">
        <w:rPr>
          <w:bCs/>
          <w:i/>
          <w:iCs/>
          <w:sz w:val="22"/>
          <w:szCs w:val="22"/>
        </w:rPr>
        <w:br/>
        <w:t>Plate og fundament skal ikke være samme stykke.</w:t>
      </w:r>
      <w:r w:rsidRPr="002332B1">
        <w:rPr>
          <w:bCs/>
          <w:i/>
          <w:iCs/>
          <w:sz w:val="22"/>
          <w:szCs w:val="22"/>
        </w:rPr>
        <w:br/>
        <w:t>2. Hel eller delt plate med eller uten hull til planter skal legges i drenerende masse og være 4-8 cm tykk. Avstand fra plantehull til ytterkant av plate skal være minst 8 cm.</w:t>
      </w:r>
      <w:r w:rsidRPr="002332B1">
        <w:rPr>
          <w:bCs/>
          <w:i/>
          <w:iCs/>
          <w:sz w:val="22"/>
          <w:szCs w:val="22"/>
        </w:rPr>
        <w:br/>
        <w:t>3. Hel eller delt plate skal ha samme lengde som gravminnets fundament og bredde inntil 65 cm, målt fra fundamentets bakkant.</w:t>
      </w:r>
      <w:r w:rsidRPr="002332B1">
        <w:rPr>
          <w:bCs/>
          <w:i/>
          <w:iCs/>
          <w:sz w:val="22"/>
          <w:szCs w:val="22"/>
        </w:rPr>
        <w:br/>
        <w:t>4. Ved montering av hel eller delt plate, med eller uten hull til planter, skal eier gjennom avtale med kirkegårdsmyndigheten påta seg ansvar for skader påført ved vanlig drift og vedlikehold av kirkegården.</w:t>
      </w:r>
    </w:p>
    <w:p w:rsidR="005F0354" w:rsidRPr="002332B1" w:rsidRDefault="005F0354">
      <w:pPr>
        <w:rPr>
          <w:bCs/>
          <w:i/>
          <w:iCs/>
          <w:sz w:val="22"/>
          <w:szCs w:val="22"/>
        </w:rPr>
      </w:pPr>
    </w:p>
    <w:p w:rsidR="005F0354" w:rsidRPr="002332B1" w:rsidRDefault="005F0354">
      <w:pPr>
        <w:pStyle w:val="Brdtekst3"/>
        <w:ind w:left="360"/>
        <w:rPr>
          <w:i/>
          <w:iCs/>
          <w:sz w:val="22"/>
          <w:szCs w:val="22"/>
        </w:rPr>
      </w:pPr>
      <w:r w:rsidRPr="002332B1">
        <w:rPr>
          <w:bCs/>
          <w:i/>
          <w:iCs/>
          <w:sz w:val="22"/>
          <w:szCs w:val="22"/>
        </w:rPr>
        <w:t>Dersom det ikke er aktuelt å ha plantefelt, skal det være grasbakke på alle sider av gravminnet.</w:t>
      </w:r>
    </w:p>
    <w:p w:rsidR="005F0354" w:rsidRDefault="005F0354">
      <w:pPr>
        <w:pStyle w:val="Brdtekst3"/>
        <w:ind w:left="360"/>
        <w:rPr>
          <w:i/>
          <w:iCs/>
          <w:sz w:val="28"/>
        </w:rPr>
      </w:pPr>
    </w:p>
    <w:p w:rsidR="005F0354" w:rsidRDefault="005F0354">
      <w:pPr>
        <w:numPr>
          <w:ilvl w:val="0"/>
          <w:numId w:val="6"/>
        </w:numPr>
        <w:rPr>
          <w:sz w:val="32"/>
        </w:rPr>
      </w:pPr>
      <w:r>
        <w:rPr>
          <w:sz w:val="32"/>
        </w:rPr>
        <w:t xml:space="preserve">Fester av graven er ansvarlig for stell. Dette gjelder også klipping av gress rundt gravminne og plantefelt der det ikke er mulig for oss å komme til med gressklipper. Vi ber videre om at det ikke </w:t>
      </w:r>
      <w:r>
        <w:rPr>
          <w:sz w:val="32"/>
        </w:rPr>
        <w:lastRenderedPageBreak/>
        <w:t>plasseres glass, vaser eller redskaper bak eller ved siden av gravminner, da dette gjør det vanskelig for de som er ansvarlig for klipping.</w:t>
      </w:r>
    </w:p>
    <w:p w:rsidR="005F0354" w:rsidRDefault="005F0354">
      <w:pPr>
        <w:numPr>
          <w:ilvl w:val="0"/>
          <w:numId w:val="3"/>
        </w:numPr>
        <w:rPr>
          <w:sz w:val="32"/>
        </w:rPr>
      </w:pPr>
      <w:r>
        <w:rPr>
          <w:sz w:val="32"/>
        </w:rPr>
        <w:t>Det gjøres oppmerksom på at en i forbindelse med klargjøring av nye graver må legge jordmasse oppå tilliggende graver. Dette er for å kunne utføre det praktiske gravearbeidet på kirkegården, og i tråd med vanlig praksis. Da hender det også at en for noen timer må ta bort andre gravminner, for at de ikke skal bli skadet ifm. dette arbeidet. Dette arbeidet avsluttes vanligvis samme dag, og gravene ryddes tilbake og stelles med stor forsiktighet. Unntaksvis må dette gravearbeidet gjøres dagen før ny begravelse.</w:t>
      </w:r>
    </w:p>
    <w:p w:rsidR="002332B1" w:rsidRDefault="002332B1" w:rsidP="002332B1">
      <w:pPr>
        <w:rPr>
          <w:sz w:val="32"/>
        </w:rPr>
      </w:pPr>
    </w:p>
    <w:p w:rsidR="002332B1" w:rsidRPr="002332B1" w:rsidRDefault="002332B1" w:rsidP="002332B1">
      <w:pPr>
        <w:shd w:val="clear" w:color="auto" w:fill="FFFFFF"/>
        <w:spacing w:line="300" w:lineRule="atLeast"/>
        <w:rPr>
          <w:color w:val="000000"/>
          <w:sz w:val="32"/>
          <w:szCs w:val="32"/>
        </w:rPr>
      </w:pPr>
      <w:r w:rsidRPr="002332B1">
        <w:rPr>
          <w:color w:val="000000"/>
          <w:sz w:val="32"/>
          <w:szCs w:val="32"/>
          <w:u w:val="single"/>
        </w:rPr>
        <w:t>Gravstell</w:t>
      </w:r>
    </w:p>
    <w:p w:rsidR="002332B1" w:rsidRPr="002332B1" w:rsidRDefault="002332B1" w:rsidP="002332B1">
      <w:pPr>
        <w:shd w:val="clear" w:color="auto" w:fill="FFFFFF"/>
        <w:spacing w:line="300" w:lineRule="atLeast"/>
        <w:rPr>
          <w:color w:val="000000"/>
          <w:sz w:val="32"/>
          <w:szCs w:val="32"/>
        </w:rPr>
      </w:pPr>
      <w:r w:rsidRPr="002332B1">
        <w:rPr>
          <w:color w:val="000000"/>
          <w:sz w:val="32"/>
          <w:szCs w:val="32"/>
        </w:rPr>
        <w:t xml:space="preserve">Stell og vedlikehold av gravminne og gravsted er festers ansvar. For enkelte kan det av ulike årsaker være vanskelig å få stelt graven slik en ønsker.  Randaberg kirkelige fellesråd tilbyr derfor å foreta stell på festers vegne. Det er </w:t>
      </w:r>
      <w:r w:rsidR="006D5B36">
        <w:rPr>
          <w:color w:val="000000"/>
          <w:sz w:val="32"/>
          <w:szCs w:val="32"/>
        </w:rPr>
        <w:t>2</w:t>
      </w:r>
      <w:r w:rsidRPr="002332B1">
        <w:rPr>
          <w:color w:val="000000"/>
          <w:sz w:val="32"/>
          <w:szCs w:val="32"/>
        </w:rPr>
        <w:t xml:space="preserve"> alternativer for omfanget av stellet (Alt. 1: Luking/vanning Kr. 460, Alt. 2: Luking/vanning, vår- og sommerblomst, vinterdekke </w:t>
      </w:r>
      <w:r w:rsidR="006D5B36">
        <w:rPr>
          <w:color w:val="000000"/>
          <w:sz w:val="32"/>
          <w:szCs w:val="32"/>
        </w:rPr>
        <w:t>med</w:t>
      </w:r>
      <w:bookmarkStart w:id="0" w:name="_GoBack"/>
      <w:bookmarkEnd w:id="0"/>
      <w:r w:rsidRPr="002332B1">
        <w:rPr>
          <w:color w:val="000000"/>
          <w:sz w:val="32"/>
          <w:szCs w:val="32"/>
        </w:rPr>
        <w:t xml:space="preserve"> juledekorasjon Kr. 955). Det kan avtales årlig betaling eller betaling for flere år på forhånd (gravfond).</w:t>
      </w:r>
    </w:p>
    <w:p w:rsidR="005F0354" w:rsidRDefault="005F0354">
      <w:pPr>
        <w:rPr>
          <w:sz w:val="32"/>
        </w:rPr>
      </w:pPr>
    </w:p>
    <w:p w:rsidR="005F0354" w:rsidRDefault="005F0354">
      <w:pPr>
        <w:rPr>
          <w:sz w:val="32"/>
        </w:rPr>
      </w:pPr>
      <w:r>
        <w:rPr>
          <w:sz w:val="32"/>
        </w:rPr>
        <w:t>Nærmere informasjon om kirkegårdene på Randaberg finnes i</w:t>
      </w:r>
      <w:r w:rsidR="006D44D0">
        <w:rPr>
          <w:sz w:val="32"/>
        </w:rPr>
        <w:t xml:space="preserve"> </w:t>
      </w:r>
      <w:r>
        <w:rPr>
          <w:sz w:val="32"/>
        </w:rPr>
        <w:t>”Vedtekter for kirkegårdene i Randaberg kommune.”</w:t>
      </w:r>
      <w:r w:rsidR="006D44D0">
        <w:rPr>
          <w:sz w:val="32"/>
        </w:rPr>
        <w:t xml:space="preserve"> Disse er å finne på </w:t>
      </w:r>
      <w:hyperlink r:id="rId12" w:history="1">
        <w:r w:rsidR="00A81EA1" w:rsidRPr="00713558">
          <w:rPr>
            <w:rStyle w:val="Hyperkobling"/>
            <w:sz w:val="32"/>
          </w:rPr>
          <w:t>www.randaberg.kirken.no</w:t>
        </w:r>
      </w:hyperlink>
      <w:r w:rsidR="00A81EA1">
        <w:rPr>
          <w:sz w:val="32"/>
        </w:rPr>
        <w:t xml:space="preserve"> (se </w:t>
      </w:r>
      <w:r w:rsidR="006D44D0">
        <w:rPr>
          <w:sz w:val="32"/>
        </w:rPr>
        <w:t xml:space="preserve">under menyvalget </w:t>
      </w:r>
      <w:r w:rsidR="00A81EA1">
        <w:rPr>
          <w:sz w:val="32"/>
        </w:rPr>
        <w:t>”</w:t>
      </w:r>
      <w:r w:rsidR="006D44D0">
        <w:rPr>
          <w:sz w:val="32"/>
        </w:rPr>
        <w:t>Kirkegårdene</w:t>
      </w:r>
      <w:r w:rsidR="00A81EA1">
        <w:rPr>
          <w:sz w:val="32"/>
        </w:rPr>
        <w:t>”)</w:t>
      </w:r>
      <w:r w:rsidR="006D44D0">
        <w:rPr>
          <w:sz w:val="32"/>
        </w:rPr>
        <w:t>.</w:t>
      </w:r>
    </w:p>
    <w:p w:rsidR="005F0354" w:rsidRDefault="005F0354">
      <w:pPr>
        <w:rPr>
          <w:sz w:val="32"/>
        </w:rPr>
      </w:pPr>
    </w:p>
    <w:p w:rsidR="005F0354" w:rsidRDefault="005F0354">
      <w:pPr>
        <w:rPr>
          <w:sz w:val="32"/>
        </w:rPr>
      </w:pPr>
      <w:r>
        <w:rPr>
          <w:sz w:val="32"/>
        </w:rPr>
        <w:t>Videre er drift av kirkegården regulert av:</w:t>
      </w:r>
    </w:p>
    <w:p w:rsidR="005F0354" w:rsidRDefault="005F0354" w:rsidP="00A81EA1">
      <w:pPr>
        <w:numPr>
          <w:ilvl w:val="0"/>
          <w:numId w:val="13"/>
        </w:numPr>
        <w:rPr>
          <w:sz w:val="32"/>
        </w:rPr>
      </w:pPr>
      <w:r>
        <w:rPr>
          <w:sz w:val="32"/>
        </w:rPr>
        <w:t>”Lov om kirkegårder, kremasjon og gravferd (gravferdsloven)”</w:t>
      </w:r>
    </w:p>
    <w:p w:rsidR="00A81EA1" w:rsidRDefault="005F0354" w:rsidP="00A81EA1">
      <w:pPr>
        <w:numPr>
          <w:ilvl w:val="0"/>
          <w:numId w:val="13"/>
        </w:numPr>
        <w:rPr>
          <w:sz w:val="32"/>
        </w:rPr>
      </w:pPr>
      <w:r>
        <w:rPr>
          <w:sz w:val="32"/>
        </w:rPr>
        <w:t>”Forskrifter til Lov om kirkegårder, kremasjon og gravferd (Gravferdsloven)”</w:t>
      </w:r>
      <w:r w:rsidR="00A81EA1">
        <w:rPr>
          <w:sz w:val="32"/>
        </w:rPr>
        <w:t xml:space="preserve"> </w:t>
      </w:r>
    </w:p>
    <w:p w:rsidR="005F0354" w:rsidRDefault="00A81EA1">
      <w:pPr>
        <w:rPr>
          <w:sz w:val="32"/>
        </w:rPr>
      </w:pPr>
      <w:r>
        <w:rPr>
          <w:sz w:val="32"/>
        </w:rPr>
        <w:t xml:space="preserve">Begge dokumentene er linket via </w:t>
      </w:r>
      <w:hyperlink r:id="rId13" w:history="1">
        <w:r w:rsidRPr="00713558">
          <w:rPr>
            <w:rStyle w:val="Hyperkobling"/>
            <w:sz w:val="32"/>
          </w:rPr>
          <w:t>www.randaberg.kirken.no</w:t>
        </w:r>
      </w:hyperlink>
    </w:p>
    <w:p w:rsidR="005F0354" w:rsidRDefault="005F0354">
      <w:pPr>
        <w:rPr>
          <w:sz w:val="32"/>
        </w:rPr>
      </w:pPr>
    </w:p>
    <w:p w:rsidR="005F0354" w:rsidRPr="002332B1" w:rsidRDefault="005F0354">
      <w:pPr>
        <w:rPr>
          <w:sz w:val="32"/>
        </w:rPr>
      </w:pPr>
      <w:r>
        <w:rPr>
          <w:sz w:val="32"/>
        </w:rPr>
        <w:t xml:space="preserve">Disse dokumentene og nærmere informasjon ellers kan fås ved henvendelse til kirkevergen, på Randaberg menighetssenter (2 etg. MEGA), på </w:t>
      </w:r>
      <w:r w:rsidR="00217C62">
        <w:rPr>
          <w:sz w:val="32"/>
        </w:rPr>
        <w:t>telefon 51 41 31 32</w:t>
      </w:r>
      <w:r w:rsidR="00C170A8">
        <w:rPr>
          <w:sz w:val="32"/>
        </w:rPr>
        <w:t xml:space="preserve">, eller epost: </w:t>
      </w:r>
      <w:hyperlink r:id="rId14" w:history="1">
        <w:r w:rsidR="00C170A8" w:rsidRPr="00705DA3">
          <w:rPr>
            <w:rStyle w:val="Hyperkobling"/>
            <w:sz w:val="32"/>
          </w:rPr>
          <w:t>kirkevergen@randaberg.kommune.no</w:t>
        </w:r>
      </w:hyperlink>
      <w:r>
        <w:rPr>
          <w:sz w:val="32"/>
        </w:rPr>
        <w:t>.</w:t>
      </w:r>
    </w:p>
    <w:p w:rsidR="00217C62" w:rsidRPr="00217C62" w:rsidRDefault="00217C62">
      <w:pPr>
        <w:rPr>
          <w:iCs/>
          <w:sz w:val="24"/>
        </w:rPr>
      </w:pPr>
    </w:p>
    <w:p w:rsidR="00217C62" w:rsidRPr="00217C62" w:rsidRDefault="00217C62">
      <w:pPr>
        <w:rPr>
          <w:iCs/>
          <w:sz w:val="24"/>
        </w:rPr>
      </w:pPr>
    </w:p>
    <w:p w:rsidR="005F0354" w:rsidRDefault="00217C62">
      <w:pPr>
        <w:rPr>
          <w:iCs/>
          <w:sz w:val="24"/>
        </w:rPr>
      </w:pPr>
      <w:r w:rsidRPr="00217C62">
        <w:rPr>
          <w:iCs/>
          <w:sz w:val="24"/>
        </w:rPr>
        <w:t>Kirkevergen i Randaberg</w:t>
      </w:r>
    </w:p>
    <w:p w:rsidR="00217C62" w:rsidRPr="00217C62" w:rsidRDefault="00694D59">
      <w:pPr>
        <w:rPr>
          <w:iCs/>
          <w:sz w:val="24"/>
        </w:rPr>
      </w:pPr>
      <w:r>
        <w:rPr>
          <w:iCs/>
          <w:sz w:val="24"/>
        </w:rPr>
        <w:t>Rune Skagestad</w:t>
      </w:r>
    </w:p>
    <w:sectPr w:rsidR="00217C62" w:rsidRPr="00217C62">
      <w:footerReference w:type="default" r:id="rId15"/>
      <w:pgSz w:w="11906" w:h="16838"/>
      <w:pgMar w:top="851" w:right="1417" w:bottom="1135"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A04" w:rsidRDefault="006B2A04">
      <w:r>
        <w:separator/>
      </w:r>
    </w:p>
  </w:endnote>
  <w:endnote w:type="continuationSeparator" w:id="0">
    <w:p w:rsidR="006B2A04" w:rsidRDefault="006B2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B1" w:rsidRDefault="002332B1">
    <w:pPr>
      <w:pStyle w:val="Bunntekst"/>
    </w:pPr>
    <w:r>
      <w:fldChar w:fldCharType="begin"/>
    </w:r>
    <w:r>
      <w:instrText xml:space="preserve"> PAGE   \* MERGEFORMAT </w:instrText>
    </w:r>
    <w:r>
      <w:fldChar w:fldCharType="separate"/>
    </w:r>
    <w:r w:rsidR="006D5B36">
      <w:rPr>
        <w:noProof/>
      </w:rPr>
      <w:t>4</w:t>
    </w:r>
    <w:r>
      <w:fldChar w:fldCharType="end"/>
    </w:r>
  </w:p>
  <w:p w:rsidR="002332B1" w:rsidRDefault="002332B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A04" w:rsidRDefault="006B2A04">
      <w:r>
        <w:separator/>
      </w:r>
    </w:p>
  </w:footnote>
  <w:footnote w:type="continuationSeparator" w:id="0">
    <w:p w:rsidR="006B2A04" w:rsidRDefault="006B2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4766"/>
    <w:multiLevelType w:val="singleLevel"/>
    <w:tmpl w:val="0414000F"/>
    <w:lvl w:ilvl="0">
      <w:start w:val="1"/>
      <w:numFmt w:val="decimal"/>
      <w:lvlText w:val="%1."/>
      <w:lvlJc w:val="left"/>
      <w:pPr>
        <w:tabs>
          <w:tab w:val="num" w:pos="360"/>
        </w:tabs>
        <w:ind w:left="360" w:hanging="360"/>
      </w:pPr>
      <w:rPr>
        <w:rFonts w:hint="default"/>
      </w:rPr>
    </w:lvl>
  </w:abstractNum>
  <w:abstractNum w:abstractNumId="1">
    <w:nsid w:val="08832D6D"/>
    <w:multiLevelType w:val="singleLevel"/>
    <w:tmpl w:val="04140003"/>
    <w:lvl w:ilvl="0">
      <w:start w:val="1"/>
      <w:numFmt w:val="bullet"/>
      <w:lvlText w:val=""/>
      <w:lvlJc w:val="left"/>
      <w:pPr>
        <w:tabs>
          <w:tab w:val="num" w:pos="360"/>
        </w:tabs>
        <w:ind w:left="360" w:hanging="360"/>
      </w:pPr>
      <w:rPr>
        <w:rFonts w:ascii="Symbol" w:hAnsi="Symbol" w:hint="default"/>
      </w:rPr>
    </w:lvl>
  </w:abstractNum>
  <w:abstractNum w:abstractNumId="2">
    <w:nsid w:val="0F5E3CFF"/>
    <w:multiLevelType w:val="singleLevel"/>
    <w:tmpl w:val="04140003"/>
    <w:lvl w:ilvl="0">
      <w:start w:val="1"/>
      <w:numFmt w:val="bullet"/>
      <w:lvlText w:val=""/>
      <w:lvlJc w:val="left"/>
      <w:pPr>
        <w:tabs>
          <w:tab w:val="num" w:pos="360"/>
        </w:tabs>
        <w:ind w:left="360" w:hanging="360"/>
      </w:pPr>
      <w:rPr>
        <w:rFonts w:ascii="Symbol" w:hAnsi="Symbol" w:hint="default"/>
      </w:rPr>
    </w:lvl>
  </w:abstractNum>
  <w:abstractNum w:abstractNumId="3">
    <w:nsid w:val="12533A5A"/>
    <w:multiLevelType w:val="hybridMultilevel"/>
    <w:tmpl w:val="C448924E"/>
    <w:lvl w:ilvl="0" w:tplc="CF628CCA">
      <w:numFmt w:val="bullet"/>
      <w:lvlText w:val="-"/>
      <w:lvlJc w:val="left"/>
      <w:pPr>
        <w:tabs>
          <w:tab w:val="num" w:pos="1068"/>
        </w:tabs>
        <w:ind w:left="1068" w:hanging="360"/>
      </w:pPr>
      <w:rPr>
        <w:rFonts w:ascii="Times New Roman" w:eastAsia="Times New Roman" w:hAnsi="Times New Roman" w:cs="Times New Roman" w:hint="default"/>
      </w:rPr>
    </w:lvl>
    <w:lvl w:ilvl="1" w:tplc="04140003" w:tentative="1">
      <w:start w:val="1"/>
      <w:numFmt w:val="bullet"/>
      <w:lvlText w:val="o"/>
      <w:lvlJc w:val="left"/>
      <w:pPr>
        <w:tabs>
          <w:tab w:val="num" w:pos="1788"/>
        </w:tabs>
        <w:ind w:left="1788" w:hanging="360"/>
      </w:pPr>
      <w:rPr>
        <w:rFonts w:ascii="Courier New" w:hAnsi="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4">
    <w:nsid w:val="31787DCA"/>
    <w:multiLevelType w:val="hybridMultilevel"/>
    <w:tmpl w:val="88C0920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nsid w:val="3C665DA0"/>
    <w:multiLevelType w:val="singleLevel"/>
    <w:tmpl w:val="04140003"/>
    <w:lvl w:ilvl="0">
      <w:start w:val="1"/>
      <w:numFmt w:val="bullet"/>
      <w:lvlText w:val=""/>
      <w:lvlJc w:val="left"/>
      <w:pPr>
        <w:tabs>
          <w:tab w:val="num" w:pos="360"/>
        </w:tabs>
        <w:ind w:left="360" w:hanging="360"/>
      </w:pPr>
      <w:rPr>
        <w:rFonts w:ascii="Symbol" w:hAnsi="Symbol" w:hint="default"/>
      </w:rPr>
    </w:lvl>
  </w:abstractNum>
  <w:abstractNum w:abstractNumId="6">
    <w:nsid w:val="3CE14102"/>
    <w:multiLevelType w:val="hybridMultilevel"/>
    <w:tmpl w:val="56AEC3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52DB7413"/>
    <w:multiLevelType w:val="singleLevel"/>
    <w:tmpl w:val="04140003"/>
    <w:lvl w:ilvl="0">
      <w:start w:val="1"/>
      <w:numFmt w:val="bullet"/>
      <w:lvlText w:val=""/>
      <w:lvlJc w:val="left"/>
      <w:pPr>
        <w:tabs>
          <w:tab w:val="num" w:pos="360"/>
        </w:tabs>
        <w:ind w:left="360" w:hanging="360"/>
      </w:pPr>
      <w:rPr>
        <w:rFonts w:ascii="Symbol" w:hAnsi="Symbol" w:hint="default"/>
      </w:rPr>
    </w:lvl>
  </w:abstractNum>
  <w:abstractNum w:abstractNumId="8">
    <w:nsid w:val="5A9E192A"/>
    <w:multiLevelType w:val="singleLevel"/>
    <w:tmpl w:val="04140003"/>
    <w:lvl w:ilvl="0">
      <w:start w:val="1"/>
      <w:numFmt w:val="bullet"/>
      <w:lvlText w:val=""/>
      <w:lvlJc w:val="left"/>
      <w:pPr>
        <w:tabs>
          <w:tab w:val="num" w:pos="360"/>
        </w:tabs>
        <w:ind w:left="360" w:hanging="360"/>
      </w:pPr>
      <w:rPr>
        <w:rFonts w:ascii="Symbol" w:hAnsi="Symbol" w:hint="default"/>
      </w:rPr>
    </w:lvl>
  </w:abstractNum>
  <w:abstractNum w:abstractNumId="9">
    <w:nsid w:val="5B9C2B4E"/>
    <w:multiLevelType w:val="singleLevel"/>
    <w:tmpl w:val="02968B9A"/>
    <w:lvl w:ilvl="0">
      <w:start w:val="1"/>
      <w:numFmt w:val="lowerLetter"/>
      <w:lvlText w:val="%1)"/>
      <w:lvlJc w:val="left"/>
      <w:pPr>
        <w:tabs>
          <w:tab w:val="num" w:pos="1068"/>
        </w:tabs>
        <w:ind w:left="1068" w:hanging="360"/>
      </w:pPr>
      <w:rPr>
        <w:rFonts w:hint="default"/>
      </w:rPr>
    </w:lvl>
  </w:abstractNum>
  <w:abstractNum w:abstractNumId="10">
    <w:nsid w:val="602A0117"/>
    <w:multiLevelType w:val="hybridMultilevel"/>
    <w:tmpl w:val="F8B629FE"/>
    <w:lvl w:ilvl="0" w:tplc="9774B756">
      <w:start w:val="15"/>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nsid w:val="71202B0C"/>
    <w:multiLevelType w:val="hybridMultilevel"/>
    <w:tmpl w:val="CAF84992"/>
    <w:lvl w:ilvl="0" w:tplc="22A2EAF2">
      <w:start w:val="1"/>
      <w:numFmt w:val="bullet"/>
      <w:lvlText w:val="-"/>
      <w:lvlJc w:val="left"/>
      <w:pPr>
        <w:tabs>
          <w:tab w:val="num" w:pos="1068"/>
        </w:tabs>
        <w:ind w:left="1068" w:hanging="360"/>
      </w:pPr>
      <w:rPr>
        <w:rFonts w:ascii="Times New Roman" w:eastAsia="Times New Roman" w:hAnsi="Times New Roman" w:cs="Times New Roman" w:hint="default"/>
      </w:rPr>
    </w:lvl>
    <w:lvl w:ilvl="1" w:tplc="04140003" w:tentative="1">
      <w:start w:val="1"/>
      <w:numFmt w:val="bullet"/>
      <w:lvlText w:val="o"/>
      <w:lvlJc w:val="left"/>
      <w:pPr>
        <w:tabs>
          <w:tab w:val="num" w:pos="1788"/>
        </w:tabs>
        <w:ind w:left="1788" w:hanging="360"/>
      </w:pPr>
      <w:rPr>
        <w:rFonts w:ascii="Courier New" w:hAnsi="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12">
    <w:nsid w:val="7B1B01ED"/>
    <w:multiLevelType w:val="singleLevel"/>
    <w:tmpl w:val="04140003"/>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
  </w:num>
  <w:num w:numId="3">
    <w:abstractNumId w:val="8"/>
  </w:num>
  <w:num w:numId="4">
    <w:abstractNumId w:val="2"/>
  </w:num>
  <w:num w:numId="5">
    <w:abstractNumId w:val="7"/>
  </w:num>
  <w:num w:numId="6">
    <w:abstractNumId w:val="5"/>
  </w:num>
  <w:num w:numId="7">
    <w:abstractNumId w:val="0"/>
  </w:num>
  <w:num w:numId="8">
    <w:abstractNumId w:val="9"/>
  </w:num>
  <w:num w:numId="9">
    <w:abstractNumId w:val="11"/>
  </w:num>
  <w:num w:numId="10">
    <w:abstractNumId w:val="3"/>
  </w:num>
  <w:num w:numId="11">
    <w:abstractNumId w:val="10"/>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C62"/>
    <w:rsid w:val="00033B21"/>
    <w:rsid w:val="001A6E54"/>
    <w:rsid w:val="00217C62"/>
    <w:rsid w:val="002332B1"/>
    <w:rsid w:val="003A50A3"/>
    <w:rsid w:val="004C42A9"/>
    <w:rsid w:val="00527A28"/>
    <w:rsid w:val="005F0354"/>
    <w:rsid w:val="00694D59"/>
    <w:rsid w:val="006B2A04"/>
    <w:rsid w:val="006D44D0"/>
    <w:rsid w:val="006D5B36"/>
    <w:rsid w:val="006F2F06"/>
    <w:rsid w:val="007C273F"/>
    <w:rsid w:val="00A81EA1"/>
    <w:rsid w:val="00AA4644"/>
    <w:rsid w:val="00AE798B"/>
    <w:rsid w:val="00BC6848"/>
    <w:rsid w:val="00C170A8"/>
    <w:rsid w:val="00C46B9F"/>
    <w:rsid w:val="00D608AF"/>
    <w:rsid w:val="00E01D51"/>
    <w:rsid w:val="00F85EC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qFormat/>
    <w:pPr>
      <w:keepNext/>
      <w:jc w:val="right"/>
      <w:outlineLvl w:val="0"/>
    </w:pPr>
    <w:rPr>
      <w:i/>
      <w:sz w:val="32"/>
    </w:rPr>
  </w:style>
  <w:style w:type="paragraph" w:styleId="Overskrift2">
    <w:name w:val="heading 2"/>
    <w:basedOn w:val="Normal"/>
    <w:next w:val="Normal"/>
    <w:qFormat/>
    <w:pPr>
      <w:keepNext/>
      <w:jc w:val="center"/>
      <w:outlineLvl w:val="1"/>
    </w:pPr>
    <w:rPr>
      <w:sz w:val="32"/>
    </w:rPr>
  </w:style>
  <w:style w:type="paragraph" w:styleId="Overskrift3">
    <w:name w:val="heading 3"/>
    <w:basedOn w:val="Normal"/>
    <w:next w:val="Normal"/>
    <w:qFormat/>
    <w:pPr>
      <w:keepNext/>
      <w:jc w:val="center"/>
      <w:outlineLvl w:val="2"/>
    </w:pPr>
    <w:rPr>
      <w:sz w:val="24"/>
    </w:rPr>
  </w:style>
  <w:style w:type="paragraph" w:styleId="Overskrift4">
    <w:name w:val="heading 4"/>
    <w:basedOn w:val="Normal"/>
    <w:next w:val="Normal"/>
    <w:qFormat/>
    <w:pPr>
      <w:keepNext/>
      <w:outlineLvl w:val="3"/>
    </w:pPr>
    <w:rPr>
      <w:sz w:val="24"/>
    </w:rPr>
  </w:style>
  <w:style w:type="character" w:default="1" w:styleId="Standardskriftforavsnitt">
    <w:name w:val="Default Paragraph Font"/>
    <w:semiHidden/>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semiHidden/>
    <w:rPr>
      <w:sz w:val="24"/>
    </w:rPr>
  </w:style>
  <w:style w:type="paragraph" w:styleId="Brdtekst2">
    <w:name w:val="Body Text 2"/>
    <w:basedOn w:val="Normal"/>
    <w:semiHidden/>
    <w:pPr>
      <w:suppressAutoHyphens/>
    </w:pPr>
    <w:rPr>
      <w:b/>
      <w:sz w:val="24"/>
    </w:rPr>
  </w:style>
  <w:style w:type="paragraph" w:styleId="Brdtekst3">
    <w:name w:val="Body Text 3"/>
    <w:basedOn w:val="Normal"/>
    <w:semiHidden/>
    <w:rPr>
      <w:sz w:val="32"/>
    </w:rPr>
  </w:style>
  <w:style w:type="paragraph" w:styleId="Topptekst">
    <w:name w:val="header"/>
    <w:basedOn w:val="Normal"/>
    <w:semiHidden/>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character" w:styleId="Sidetall">
    <w:name w:val="page number"/>
    <w:basedOn w:val="Standardskriftforavsnitt"/>
    <w:semiHidden/>
  </w:style>
  <w:style w:type="paragraph" w:styleId="Brdtekstinnrykk">
    <w:name w:val="Body Text Indent"/>
    <w:basedOn w:val="Normal"/>
    <w:semiHidden/>
    <w:pPr>
      <w:ind w:left="708"/>
    </w:pPr>
    <w:rPr>
      <w:b/>
      <w:sz w:val="40"/>
    </w:rPr>
  </w:style>
  <w:style w:type="character" w:styleId="Hyperkobling">
    <w:name w:val="Hyperlink"/>
    <w:basedOn w:val="Standardskriftforavsnitt"/>
    <w:uiPriority w:val="99"/>
    <w:unhideWhenUsed/>
    <w:rsid w:val="00217C62"/>
    <w:rPr>
      <w:color w:val="0000FF"/>
      <w:u w:val="single"/>
    </w:rPr>
  </w:style>
  <w:style w:type="character" w:customStyle="1" w:styleId="BunntekstTegn">
    <w:name w:val="Bunntekst Tegn"/>
    <w:basedOn w:val="Standardskriftforavsnitt"/>
    <w:link w:val="Bunntekst"/>
    <w:uiPriority w:val="99"/>
    <w:rsid w:val="005F03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qFormat/>
    <w:pPr>
      <w:keepNext/>
      <w:jc w:val="right"/>
      <w:outlineLvl w:val="0"/>
    </w:pPr>
    <w:rPr>
      <w:i/>
      <w:sz w:val="32"/>
    </w:rPr>
  </w:style>
  <w:style w:type="paragraph" w:styleId="Overskrift2">
    <w:name w:val="heading 2"/>
    <w:basedOn w:val="Normal"/>
    <w:next w:val="Normal"/>
    <w:qFormat/>
    <w:pPr>
      <w:keepNext/>
      <w:jc w:val="center"/>
      <w:outlineLvl w:val="1"/>
    </w:pPr>
    <w:rPr>
      <w:sz w:val="32"/>
    </w:rPr>
  </w:style>
  <w:style w:type="paragraph" w:styleId="Overskrift3">
    <w:name w:val="heading 3"/>
    <w:basedOn w:val="Normal"/>
    <w:next w:val="Normal"/>
    <w:qFormat/>
    <w:pPr>
      <w:keepNext/>
      <w:jc w:val="center"/>
      <w:outlineLvl w:val="2"/>
    </w:pPr>
    <w:rPr>
      <w:sz w:val="24"/>
    </w:rPr>
  </w:style>
  <w:style w:type="paragraph" w:styleId="Overskrift4">
    <w:name w:val="heading 4"/>
    <w:basedOn w:val="Normal"/>
    <w:next w:val="Normal"/>
    <w:qFormat/>
    <w:pPr>
      <w:keepNext/>
      <w:outlineLvl w:val="3"/>
    </w:pPr>
    <w:rPr>
      <w:sz w:val="24"/>
    </w:rPr>
  </w:style>
  <w:style w:type="character" w:default="1" w:styleId="Standardskriftforavsnitt">
    <w:name w:val="Default Paragraph Font"/>
    <w:semiHidden/>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semiHidden/>
    <w:rPr>
      <w:sz w:val="24"/>
    </w:rPr>
  </w:style>
  <w:style w:type="paragraph" w:styleId="Brdtekst2">
    <w:name w:val="Body Text 2"/>
    <w:basedOn w:val="Normal"/>
    <w:semiHidden/>
    <w:pPr>
      <w:suppressAutoHyphens/>
    </w:pPr>
    <w:rPr>
      <w:b/>
      <w:sz w:val="24"/>
    </w:rPr>
  </w:style>
  <w:style w:type="paragraph" w:styleId="Brdtekst3">
    <w:name w:val="Body Text 3"/>
    <w:basedOn w:val="Normal"/>
    <w:semiHidden/>
    <w:rPr>
      <w:sz w:val="32"/>
    </w:rPr>
  </w:style>
  <w:style w:type="paragraph" w:styleId="Topptekst">
    <w:name w:val="header"/>
    <w:basedOn w:val="Normal"/>
    <w:semiHidden/>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character" w:styleId="Sidetall">
    <w:name w:val="page number"/>
    <w:basedOn w:val="Standardskriftforavsnitt"/>
    <w:semiHidden/>
  </w:style>
  <w:style w:type="paragraph" w:styleId="Brdtekstinnrykk">
    <w:name w:val="Body Text Indent"/>
    <w:basedOn w:val="Normal"/>
    <w:semiHidden/>
    <w:pPr>
      <w:ind w:left="708"/>
    </w:pPr>
    <w:rPr>
      <w:b/>
      <w:sz w:val="40"/>
    </w:rPr>
  </w:style>
  <w:style w:type="character" w:styleId="Hyperkobling">
    <w:name w:val="Hyperlink"/>
    <w:basedOn w:val="Standardskriftforavsnitt"/>
    <w:uiPriority w:val="99"/>
    <w:unhideWhenUsed/>
    <w:rsid w:val="00217C62"/>
    <w:rPr>
      <w:color w:val="0000FF"/>
      <w:u w:val="single"/>
    </w:rPr>
  </w:style>
  <w:style w:type="character" w:customStyle="1" w:styleId="BunntekstTegn">
    <w:name w:val="Bunntekst Tegn"/>
    <w:basedOn w:val="Standardskriftforavsnitt"/>
    <w:link w:val="Bunntekst"/>
    <w:uiPriority w:val="99"/>
    <w:rsid w:val="005F0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624214">
      <w:bodyDiv w:val="1"/>
      <w:marLeft w:val="0"/>
      <w:marRight w:val="0"/>
      <w:marTop w:val="0"/>
      <w:marBottom w:val="0"/>
      <w:divBdr>
        <w:top w:val="none" w:sz="0" w:space="0" w:color="auto"/>
        <w:left w:val="none" w:sz="0" w:space="0" w:color="auto"/>
        <w:bottom w:val="none" w:sz="0" w:space="0" w:color="auto"/>
        <w:right w:val="none" w:sz="0" w:space="0" w:color="auto"/>
      </w:divBdr>
      <w:divsChild>
        <w:div w:id="74517703">
          <w:marLeft w:val="0"/>
          <w:marRight w:val="0"/>
          <w:marTop w:val="0"/>
          <w:marBottom w:val="0"/>
          <w:divBdr>
            <w:top w:val="none" w:sz="0" w:space="0" w:color="auto"/>
            <w:left w:val="none" w:sz="0" w:space="0" w:color="auto"/>
            <w:bottom w:val="none" w:sz="0" w:space="0" w:color="auto"/>
            <w:right w:val="none" w:sz="0" w:space="0" w:color="auto"/>
          </w:divBdr>
          <w:divsChild>
            <w:div w:id="2084252018">
              <w:marLeft w:val="0"/>
              <w:marRight w:val="0"/>
              <w:marTop w:val="0"/>
              <w:marBottom w:val="0"/>
              <w:divBdr>
                <w:top w:val="none" w:sz="0" w:space="0" w:color="auto"/>
                <w:left w:val="none" w:sz="0" w:space="0" w:color="auto"/>
                <w:bottom w:val="none" w:sz="0" w:space="0" w:color="auto"/>
                <w:right w:val="none" w:sz="0" w:space="0" w:color="auto"/>
              </w:divBdr>
              <w:divsChild>
                <w:div w:id="307899755">
                  <w:marLeft w:val="0"/>
                  <w:marRight w:val="0"/>
                  <w:marTop w:val="0"/>
                  <w:marBottom w:val="0"/>
                  <w:divBdr>
                    <w:top w:val="none" w:sz="0" w:space="0" w:color="auto"/>
                    <w:left w:val="none" w:sz="0" w:space="0" w:color="auto"/>
                    <w:bottom w:val="none" w:sz="0" w:space="0" w:color="auto"/>
                    <w:right w:val="none" w:sz="0" w:space="0" w:color="auto"/>
                  </w:divBdr>
                  <w:divsChild>
                    <w:div w:id="137042606">
                      <w:marLeft w:val="0"/>
                      <w:marRight w:val="0"/>
                      <w:marTop w:val="0"/>
                      <w:marBottom w:val="0"/>
                      <w:divBdr>
                        <w:top w:val="none" w:sz="0" w:space="0" w:color="auto"/>
                        <w:left w:val="none" w:sz="0" w:space="0" w:color="auto"/>
                        <w:bottom w:val="none" w:sz="0" w:space="0" w:color="auto"/>
                        <w:right w:val="none" w:sz="0" w:space="0" w:color="auto"/>
                      </w:divBdr>
                      <w:divsChild>
                        <w:div w:id="423962587">
                          <w:marLeft w:val="0"/>
                          <w:marRight w:val="0"/>
                          <w:marTop w:val="0"/>
                          <w:marBottom w:val="0"/>
                          <w:divBdr>
                            <w:top w:val="none" w:sz="0" w:space="0" w:color="auto"/>
                            <w:left w:val="none" w:sz="0" w:space="0" w:color="auto"/>
                            <w:bottom w:val="none" w:sz="0" w:space="0" w:color="auto"/>
                            <w:right w:val="none" w:sz="0" w:space="0" w:color="auto"/>
                          </w:divBdr>
                          <w:divsChild>
                            <w:div w:id="882328568">
                              <w:marLeft w:val="0"/>
                              <w:marRight w:val="0"/>
                              <w:marTop w:val="0"/>
                              <w:marBottom w:val="0"/>
                              <w:divBdr>
                                <w:top w:val="none" w:sz="0" w:space="0" w:color="auto"/>
                                <w:left w:val="none" w:sz="0" w:space="0" w:color="auto"/>
                                <w:bottom w:val="none" w:sz="0" w:space="0" w:color="auto"/>
                                <w:right w:val="none" w:sz="0" w:space="0" w:color="auto"/>
                              </w:divBdr>
                              <w:divsChild>
                                <w:div w:id="273904980">
                                  <w:marLeft w:val="0"/>
                                  <w:marRight w:val="0"/>
                                  <w:marTop w:val="0"/>
                                  <w:marBottom w:val="0"/>
                                  <w:divBdr>
                                    <w:top w:val="none" w:sz="0" w:space="0" w:color="auto"/>
                                    <w:left w:val="none" w:sz="0" w:space="0" w:color="auto"/>
                                    <w:bottom w:val="none" w:sz="0" w:space="0" w:color="auto"/>
                                    <w:right w:val="none" w:sz="0" w:space="0" w:color="auto"/>
                                  </w:divBdr>
                                  <w:divsChild>
                                    <w:div w:id="1584875659">
                                      <w:marLeft w:val="0"/>
                                      <w:marRight w:val="0"/>
                                      <w:marTop w:val="0"/>
                                      <w:marBottom w:val="0"/>
                                      <w:divBdr>
                                        <w:top w:val="none" w:sz="0" w:space="0" w:color="auto"/>
                                        <w:left w:val="none" w:sz="0" w:space="0" w:color="auto"/>
                                        <w:bottom w:val="none" w:sz="0" w:space="0" w:color="auto"/>
                                        <w:right w:val="none" w:sz="0" w:space="0" w:color="auto"/>
                                      </w:divBdr>
                                      <w:divsChild>
                                        <w:div w:id="85807769">
                                          <w:marLeft w:val="0"/>
                                          <w:marRight w:val="0"/>
                                          <w:marTop w:val="0"/>
                                          <w:marBottom w:val="225"/>
                                          <w:divBdr>
                                            <w:top w:val="none" w:sz="0" w:space="0" w:color="auto"/>
                                            <w:left w:val="none" w:sz="0" w:space="0" w:color="auto"/>
                                            <w:bottom w:val="single" w:sz="12" w:space="0" w:color="EBEBE5"/>
                                            <w:right w:val="none" w:sz="0" w:space="0" w:color="auto"/>
                                          </w:divBdr>
                                          <w:divsChild>
                                            <w:div w:id="3089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andaberg.kirken.n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andaberg.kirken.n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irkevergen@randaberg.kommun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2A64670D</Template>
  <TotalTime>0</TotalTime>
  <Pages>4</Pages>
  <Words>1065</Words>
  <Characters>5646</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Bilde av Randaberg kirkegård</vt:lpstr>
    </vt:vector>
  </TitlesOfParts>
  <Company>Kirkevergen i Randaberg</Company>
  <LinksUpToDate>false</LinksUpToDate>
  <CharactersWithSpaces>6698</CharactersWithSpaces>
  <SharedDoc>false</SharedDoc>
  <HLinks>
    <vt:vector size="18" baseType="variant">
      <vt:variant>
        <vt:i4>7667728</vt:i4>
      </vt:variant>
      <vt:variant>
        <vt:i4>9</vt:i4>
      </vt:variant>
      <vt:variant>
        <vt:i4>0</vt:i4>
      </vt:variant>
      <vt:variant>
        <vt:i4>5</vt:i4>
      </vt:variant>
      <vt:variant>
        <vt:lpwstr>mailto:kirkevergen@randaberg.kommune.no</vt:lpwstr>
      </vt:variant>
      <vt:variant>
        <vt:lpwstr/>
      </vt:variant>
      <vt:variant>
        <vt:i4>6881385</vt:i4>
      </vt:variant>
      <vt:variant>
        <vt:i4>6</vt:i4>
      </vt:variant>
      <vt:variant>
        <vt:i4>0</vt:i4>
      </vt:variant>
      <vt:variant>
        <vt:i4>5</vt:i4>
      </vt:variant>
      <vt:variant>
        <vt:lpwstr>http://www.randaberg.kirken.no/</vt:lpwstr>
      </vt:variant>
      <vt:variant>
        <vt:lpwstr/>
      </vt:variant>
      <vt:variant>
        <vt:i4>6881385</vt:i4>
      </vt:variant>
      <vt:variant>
        <vt:i4>3</vt:i4>
      </vt:variant>
      <vt:variant>
        <vt:i4>0</vt:i4>
      </vt:variant>
      <vt:variant>
        <vt:i4>5</vt:i4>
      </vt:variant>
      <vt:variant>
        <vt:lpwstr>http://www.randaberg.kirken.no/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Bilde av Randaberg kirkegård</dc:title>
  <cp:lastModifiedBy>Rune Skagestad</cp:lastModifiedBy>
  <cp:revision>2</cp:revision>
  <cp:lastPrinted>2011-10-10T15:24:00Z</cp:lastPrinted>
  <dcterms:created xsi:type="dcterms:W3CDTF">2015-03-20T09:33:00Z</dcterms:created>
  <dcterms:modified xsi:type="dcterms:W3CDTF">2015-03-20T09:33:00Z</dcterms:modified>
</cp:coreProperties>
</file>