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39" w:rsidRDefault="00CE1439" w:rsidP="00CE1439">
      <w:pPr>
        <w:rPr>
          <w:b/>
          <w:bCs/>
          <w:color w:val="FF0000"/>
        </w:rPr>
      </w:pPr>
      <w:bookmarkStart w:id="0" w:name="_GoBack"/>
      <w:bookmarkEnd w:id="0"/>
      <w:r>
        <w:rPr>
          <w:b/>
          <w:bCs/>
        </w:rPr>
        <w:t xml:space="preserve">PROTOKOLL FRA MØTE I NØTTERØY MENIGHETSRÅD </w:t>
      </w:r>
    </w:p>
    <w:p w:rsidR="00CE1439" w:rsidRDefault="00CE1439" w:rsidP="00CE1439">
      <w:pPr>
        <w:pStyle w:val="Overskrift2"/>
      </w:pPr>
    </w:p>
    <w:p w:rsidR="00CE1439" w:rsidRDefault="00CE1439" w:rsidP="00CE1439">
      <w:pPr>
        <w:pStyle w:val="Overskrift2"/>
      </w:pPr>
      <w:r>
        <w:t xml:space="preserve">Onsdag </w:t>
      </w:r>
      <w:r w:rsidR="0046304A">
        <w:t>30/3</w:t>
      </w:r>
      <w:r>
        <w:t>-2016 kl.19.00 – 21.30</w:t>
      </w:r>
    </w:p>
    <w:p w:rsidR="00CE1439" w:rsidRPr="00F61E66" w:rsidRDefault="00CE1439" w:rsidP="00CE1439">
      <w:pPr>
        <w:pStyle w:val="Overskrift2"/>
        <w:rPr>
          <w:b w:val="0"/>
          <w:color w:val="FF0000"/>
        </w:rPr>
      </w:pPr>
      <w:r>
        <w:t>Borgheim menighetssenter</w:t>
      </w:r>
    </w:p>
    <w:p w:rsidR="00CE1439" w:rsidRDefault="00CE1439" w:rsidP="00CE1439">
      <w:pPr>
        <w:rPr>
          <w:bCs/>
        </w:rPr>
      </w:pPr>
    </w:p>
    <w:p w:rsidR="00CE1439" w:rsidRPr="00373ADE" w:rsidRDefault="00554513" w:rsidP="00CE1439">
      <w:pPr>
        <w:rPr>
          <w:rFonts w:asciiTheme="minorHAnsi" w:hAnsiTheme="minorHAnsi"/>
          <w:bCs/>
        </w:rPr>
      </w:pPr>
      <w:r w:rsidRPr="00373ADE">
        <w:rPr>
          <w:rFonts w:asciiTheme="minorHAnsi" w:hAnsiTheme="minorHAnsi"/>
          <w:bCs/>
        </w:rPr>
        <w:t>Tilstede:</w:t>
      </w:r>
      <w:r w:rsidR="00CE1439" w:rsidRPr="00373ADE">
        <w:rPr>
          <w:rFonts w:asciiTheme="minorHAnsi" w:hAnsiTheme="minorHAnsi"/>
          <w:bCs/>
        </w:rPr>
        <w:t xml:space="preserve"> Tomas Collin, Eva Gilje, Anne Aashamar</w:t>
      </w:r>
      <w:r w:rsidR="000C167B">
        <w:rPr>
          <w:rFonts w:asciiTheme="minorHAnsi" w:hAnsiTheme="minorHAnsi"/>
          <w:bCs/>
        </w:rPr>
        <w:t>,</w:t>
      </w:r>
      <w:r w:rsidR="00CE1439" w:rsidRPr="00373ADE">
        <w:rPr>
          <w:rFonts w:asciiTheme="minorHAnsi" w:hAnsiTheme="minorHAnsi"/>
          <w:bCs/>
        </w:rPr>
        <w:t xml:space="preserve"> Aud Bjugstad Reppen, </w:t>
      </w:r>
      <w:r w:rsidR="0046304A" w:rsidRPr="00373ADE">
        <w:rPr>
          <w:rFonts w:asciiTheme="minorHAnsi" w:hAnsiTheme="minorHAnsi"/>
          <w:bCs/>
        </w:rPr>
        <w:t xml:space="preserve">Trond Øyvind Kristiansen, </w:t>
      </w:r>
      <w:r w:rsidR="00CE1439" w:rsidRPr="00373ADE">
        <w:rPr>
          <w:rFonts w:asciiTheme="minorHAnsi" w:hAnsiTheme="minorHAnsi"/>
          <w:bCs/>
        </w:rPr>
        <w:t>Ellen Elisabeth Wisløff, Sokneprest Inger Bækken</w:t>
      </w:r>
    </w:p>
    <w:p w:rsidR="00CE1439" w:rsidRPr="00373ADE" w:rsidRDefault="00CE1439" w:rsidP="00CE1439">
      <w:pPr>
        <w:rPr>
          <w:rFonts w:asciiTheme="minorHAnsi" w:hAnsiTheme="minorHAnsi"/>
          <w:bCs/>
        </w:rPr>
      </w:pPr>
    </w:p>
    <w:p w:rsidR="00CE1439" w:rsidRPr="00373ADE" w:rsidRDefault="00CE1439" w:rsidP="00CE1439">
      <w:pPr>
        <w:rPr>
          <w:rFonts w:asciiTheme="minorHAnsi" w:hAnsiTheme="minorHAnsi"/>
          <w:b/>
          <w:bCs/>
        </w:rPr>
      </w:pPr>
      <w:r w:rsidRPr="00373ADE">
        <w:rPr>
          <w:rFonts w:asciiTheme="minorHAnsi" w:hAnsiTheme="minorHAnsi"/>
          <w:bCs/>
        </w:rPr>
        <w:t>Meldt forfall: Irene Lindhjem Grytnes, Kristian Torød Flakstad, Stine-Marie Antun</w:t>
      </w:r>
      <w:r w:rsidR="0046304A" w:rsidRPr="00373ADE">
        <w:rPr>
          <w:rFonts w:asciiTheme="minorHAnsi" w:hAnsiTheme="minorHAnsi"/>
          <w:bCs/>
        </w:rPr>
        <w:t>, Anne Norheim Rød, Anett Sudl</w:t>
      </w:r>
      <w:r w:rsidR="0046304A">
        <w:rPr>
          <w:rFonts w:asciiTheme="minorHAnsi" w:hAnsiTheme="minorHAnsi"/>
          <w:bCs/>
        </w:rPr>
        <w:t>and Kristiansen, Iselin Skagen</w:t>
      </w:r>
    </w:p>
    <w:p w:rsidR="00CE1439" w:rsidRPr="00373ADE" w:rsidRDefault="00CE1439" w:rsidP="00CE1439">
      <w:pPr>
        <w:rPr>
          <w:rFonts w:asciiTheme="minorHAnsi" w:hAnsiTheme="minorHAnsi"/>
          <w:b/>
          <w:bCs/>
        </w:rPr>
      </w:pPr>
    </w:p>
    <w:p w:rsidR="00E044C3" w:rsidRPr="00E044C3" w:rsidRDefault="0046304A"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 xml:space="preserve">Vedtaket er sendt til på mail til de som ikke kunne komme. De </w:t>
      </w:r>
      <w:r w:rsidR="00CC6C52">
        <w:rPr>
          <w:rFonts w:asciiTheme="minorHAnsi" w:eastAsiaTheme="minorHAnsi" w:hAnsiTheme="minorHAnsi" w:cstheme="minorBidi"/>
          <w:szCs w:val="24"/>
          <w:lang w:eastAsia="en-US"/>
        </w:rPr>
        <w:t>har gitt</w:t>
      </w:r>
      <w:r>
        <w:rPr>
          <w:rFonts w:asciiTheme="minorHAnsi" w:eastAsiaTheme="minorHAnsi" w:hAnsiTheme="minorHAnsi" w:cstheme="minorBidi"/>
          <w:szCs w:val="24"/>
          <w:lang w:eastAsia="en-US"/>
        </w:rPr>
        <w:t xml:space="preserve"> sin tilslutning til vedtaket.</w:t>
      </w:r>
    </w:p>
    <w:p w:rsidR="0046304A" w:rsidRDefault="0046304A" w:rsidP="00E044C3">
      <w:pPr>
        <w:overflowPunct/>
        <w:autoSpaceDE/>
        <w:autoSpaceDN/>
        <w:adjustRightInd/>
        <w:spacing w:after="160" w:line="259" w:lineRule="auto"/>
        <w:textAlignment w:val="auto"/>
        <w:rPr>
          <w:rFonts w:asciiTheme="minorHAnsi" w:eastAsiaTheme="minorHAnsi" w:hAnsiTheme="minorHAnsi" w:cstheme="minorBidi"/>
          <w:b/>
          <w:szCs w:val="24"/>
          <w:lang w:eastAsia="en-US"/>
        </w:rPr>
      </w:pP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b/>
          <w:szCs w:val="24"/>
          <w:lang w:eastAsia="en-US"/>
        </w:rPr>
      </w:pPr>
      <w:r w:rsidRPr="00E044C3">
        <w:rPr>
          <w:rFonts w:asciiTheme="minorHAnsi" w:eastAsiaTheme="minorHAnsi" w:hAnsiTheme="minorHAnsi" w:cstheme="minorBidi"/>
          <w:b/>
          <w:szCs w:val="24"/>
          <w:lang w:eastAsia="en-US"/>
        </w:rPr>
        <w:t>Sak 24/2016 Kjellernedgang og toaletter i Nøtterøy kirke</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b/>
          <w:szCs w:val="24"/>
          <w:lang w:eastAsia="en-US"/>
        </w:rPr>
        <w:t>Bakgrunn for saken:</w:t>
      </w:r>
      <w:r w:rsidRPr="00E044C3">
        <w:rPr>
          <w:rFonts w:asciiTheme="minorHAnsi" w:eastAsiaTheme="minorHAnsi" w:hAnsiTheme="minorHAnsi" w:cstheme="minorBidi"/>
          <w:szCs w:val="24"/>
          <w:lang w:eastAsia="en-US"/>
        </w:rPr>
        <w:br/>
        <w:t>Nøtterøy menighetsråd ble i sak 2/2016 orientert om planer for rehabilitering av Nøtterøy kirke. Vi fikk omvisning, og ble vist planene for toaletter i kjelleren og tilhørende utvendig nedgang med HC-rampe. Castor kompetanse sender søknad til bispedømmekontoret om gjennomføringen av dette. Det er behov for et vedtak i menighetsrådet som kan følge saken.</w:t>
      </w:r>
    </w:p>
    <w:p w:rsidR="00E044C3" w:rsidRPr="00E044C3" w:rsidRDefault="0046304A"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 xml:space="preserve">Kommentarer: </w:t>
      </w:r>
      <w:r w:rsidR="00FC558E">
        <w:rPr>
          <w:rFonts w:asciiTheme="minorHAnsi" w:eastAsiaTheme="minorHAnsi" w:hAnsiTheme="minorHAnsi" w:cstheme="minorBidi"/>
          <w:szCs w:val="24"/>
          <w:lang w:eastAsia="en-US"/>
        </w:rPr>
        <w:t>Vi har mottatt faglige anbefalinger fra Tomas Collin om at det må vurderes heisløsninger som mulig nedgang.  Dette oversendes Kjell Solberg.</w:t>
      </w:r>
    </w:p>
    <w:p w:rsidR="00E044C3" w:rsidRPr="00E044C3" w:rsidRDefault="0046304A" w:rsidP="00E044C3">
      <w:pPr>
        <w:overflowPunct/>
        <w:autoSpaceDE/>
        <w:autoSpaceDN/>
        <w:adjustRightInd/>
        <w:spacing w:after="160" w:line="259" w:lineRule="auto"/>
        <w:textAlignment w:val="auto"/>
        <w:rPr>
          <w:rFonts w:asciiTheme="minorHAnsi" w:eastAsiaTheme="minorHAnsi" w:hAnsiTheme="minorHAnsi" w:cstheme="minorBidi"/>
          <w:b/>
          <w:szCs w:val="24"/>
          <w:lang w:eastAsia="en-US"/>
        </w:rPr>
      </w:pPr>
      <w:r>
        <w:rPr>
          <w:rFonts w:asciiTheme="minorHAnsi" w:eastAsiaTheme="minorHAnsi" w:hAnsiTheme="minorHAnsi" w:cstheme="minorBidi"/>
          <w:b/>
          <w:szCs w:val="24"/>
          <w:lang w:eastAsia="en-US"/>
        </w:rPr>
        <w:t>V</w:t>
      </w:r>
      <w:r w:rsidR="00E044C3" w:rsidRPr="00E044C3">
        <w:rPr>
          <w:rFonts w:asciiTheme="minorHAnsi" w:eastAsiaTheme="minorHAnsi" w:hAnsiTheme="minorHAnsi" w:cstheme="minorBidi"/>
          <w:b/>
          <w:szCs w:val="24"/>
          <w:lang w:eastAsia="en-US"/>
        </w:rPr>
        <w:t>edtak:</w:t>
      </w:r>
    </w:p>
    <w:p w:rsidR="0046304A"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szCs w:val="24"/>
          <w:lang w:eastAsia="en-US"/>
        </w:rPr>
        <w:t>Nøtterøy menighetsråd har behandlet forslag til nye toaletter i kjeller under koret og tilhørende utvendig nedgang</w:t>
      </w:r>
      <w:r w:rsidR="0046304A">
        <w:rPr>
          <w:rFonts w:asciiTheme="minorHAnsi" w:eastAsiaTheme="minorHAnsi" w:hAnsiTheme="minorHAnsi" w:cstheme="minorBidi"/>
          <w:szCs w:val="24"/>
          <w:lang w:eastAsia="en-US"/>
        </w:rPr>
        <w:t>. Det må etableres adkomst for eldre og funksjonshemmede på en hensiktsmessig måte</w:t>
      </w:r>
      <w:r w:rsidRPr="00E044C3">
        <w:rPr>
          <w:rFonts w:asciiTheme="minorHAnsi" w:eastAsiaTheme="minorHAnsi" w:hAnsiTheme="minorHAnsi" w:cstheme="minorBidi"/>
          <w:szCs w:val="24"/>
          <w:lang w:eastAsia="en-US"/>
        </w:rPr>
        <w:t>. Det er ønskelig med nye funksjonelle og tilgjengelige toaletter mv</w:t>
      </w:r>
      <w:r w:rsidR="0046304A">
        <w:rPr>
          <w:rFonts w:asciiTheme="minorHAnsi" w:eastAsiaTheme="minorHAnsi" w:hAnsiTheme="minorHAnsi" w:cstheme="minorBidi"/>
          <w:szCs w:val="24"/>
          <w:lang w:eastAsia="en-US"/>
        </w:rPr>
        <w:t>.</w:t>
      </w:r>
      <w:r w:rsidRPr="00E044C3">
        <w:rPr>
          <w:rFonts w:asciiTheme="minorHAnsi" w:eastAsiaTheme="minorHAnsi" w:hAnsiTheme="minorHAnsi" w:cstheme="minorBidi"/>
          <w:szCs w:val="24"/>
          <w:lang w:eastAsia="en-US"/>
        </w:rPr>
        <w:t xml:space="preserve"> for Nøtterøy kirke. </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szCs w:val="24"/>
          <w:lang w:eastAsia="en-US"/>
        </w:rPr>
        <w:t>Forslaget er utarbeidet av Castor kompetanse AS og inkluderer i tillegg til nye toalettrom, teknisk rom som forberedelse for brannsikring og oppgradering av varmeanlegg til kirken. Menighetsrådet ber om at det arbeides videre med både finansiering og realisering av planene, og at disse arbeidene prioriteres.</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b/>
          <w:szCs w:val="24"/>
          <w:lang w:eastAsia="en-US"/>
        </w:rPr>
      </w:pP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szCs w:val="24"/>
          <w:lang w:eastAsia="en-US"/>
        </w:rPr>
        <w:t xml:space="preserve">Nøtterøy </w:t>
      </w:r>
      <w:r w:rsidR="0046304A">
        <w:rPr>
          <w:rFonts w:asciiTheme="minorHAnsi" w:eastAsiaTheme="minorHAnsi" w:hAnsiTheme="minorHAnsi" w:cstheme="minorBidi"/>
          <w:szCs w:val="24"/>
          <w:lang w:eastAsia="en-US"/>
        </w:rPr>
        <w:t>31</w:t>
      </w:r>
      <w:r w:rsidRPr="00E044C3">
        <w:rPr>
          <w:rFonts w:asciiTheme="minorHAnsi" w:eastAsiaTheme="minorHAnsi" w:hAnsiTheme="minorHAnsi" w:cstheme="minorBidi"/>
          <w:szCs w:val="24"/>
          <w:lang w:eastAsia="en-US"/>
        </w:rPr>
        <w:t>/3-2016</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szCs w:val="24"/>
          <w:lang w:eastAsia="en-US"/>
        </w:rPr>
        <w:t>Ellen E. Wisløff</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r w:rsidRPr="00E044C3">
        <w:rPr>
          <w:rFonts w:asciiTheme="minorHAnsi" w:eastAsiaTheme="minorHAnsi" w:hAnsiTheme="minorHAnsi" w:cstheme="minorBidi"/>
          <w:szCs w:val="24"/>
          <w:lang w:eastAsia="en-US"/>
        </w:rPr>
        <w:t>leder</w:t>
      </w:r>
    </w:p>
    <w:p w:rsidR="00E044C3" w:rsidRPr="00E044C3" w:rsidRDefault="00E044C3" w:rsidP="00E044C3">
      <w:pPr>
        <w:overflowPunct/>
        <w:autoSpaceDE/>
        <w:autoSpaceDN/>
        <w:adjustRightInd/>
        <w:spacing w:after="160" w:line="259" w:lineRule="auto"/>
        <w:textAlignment w:val="auto"/>
        <w:rPr>
          <w:rFonts w:asciiTheme="minorHAnsi" w:eastAsiaTheme="minorHAnsi" w:hAnsiTheme="minorHAnsi" w:cstheme="minorBidi"/>
          <w:szCs w:val="24"/>
          <w:lang w:eastAsia="en-US"/>
        </w:rPr>
      </w:pPr>
    </w:p>
    <w:p w:rsidR="00CE1439" w:rsidRPr="00373ADE" w:rsidRDefault="00CE1439" w:rsidP="00CE1439">
      <w:pPr>
        <w:rPr>
          <w:rFonts w:asciiTheme="minorHAnsi" w:hAnsiTheme="minorHAnsi"/>
          <w:b/>
          <w:bCs/>
        </w:rPr>
      </w:pPr>
    </w:p>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p w:rsidR="00CE1439" w:rsidRDefault="00CE1439" w:rsidP="00CE1439"/>
    <w:sectPr w:rsidR="00CE1439" w:rsidSect="00CE1439">
      <w:headerReference w:type="default" r:id="rId8"/>
      <w:footerReference w:type="default" r:id="rId9"/>
      <w:pgSz w:w="11907" w:h="16840" w:code="9"/>
      <w:pgMar w:top="567" w:right="1418" w:bottom="567" w:left="1418" w:header="709" w:footer="709" w:gutter="0"/>
      <w:cols w:space="708" w:equalWidth="0">
        <w:col w:w="90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CF" w:rsidRDefault="009243CF">
      <w:r>
        <w:separator/>
      </w:r>
    </w:p>
  </w:endnote>
  <w:endnote w:type="continuationSeparator" w:id="0">
    <w:p w:rsidR="009243CF" w:rsidRDefault="0092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04" w:rsidRDefault="00570B8A">
    <w:pPr>
      <w:pStyle w:val="Bunntekst"/>
      <w:rPr>
        <w:sz w:val="16"/>
      </w:rPr>
    </w:pPr>
  </w:p>
  <w:p w:rsidR="002C5C04" w:rsidRDefault="00570B8A">
    <w:pPr>
      <w:pStyle w:val="Bunntekst"/>
      <w:rPr>
        <w:sz w:val="16"/>
      </w:rPr>
    </w:pPr>
  </w:p>
  <w:p w:rsidR="002C5C04" w:rsidRDefault="00785A37">
    <w:pPr>
      <w:pStyle w:val="Bunntekst"/>
      <w:rPr>
        <w:i/>
        <w:iCs/>
        <w:sz w:val="18"/>
      </w:rPr>
    </w:pPr>
    <w:r>
      <w:rPr>
        <w:i/>
        <w:iCs/>
        <w:sz w:val="18"/>
      </w:rPr>
      <w:t>Den Norske kirke, Nøtterøy Menighetsråd, Postboks 133, Borgheim,  3163 Nøtterøy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CF" w:rsidRDefault="009243CF">
      <w:r>
        <w:separator/>
      </w:r>
    </w:p>
  </w:footnote>
  <w:footnote w:type="continuationSeparator" w:id="0">
    <w:p w:rsidR="009243CF" w:rsidRDefault="00924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04" w:rsidRDefault="00785A37">
    <w:pPr>
      <w:framePr w:hSpace="141" w:wrap="auto" w:vAnchor="page" w:hAnchor="page" w:x="1136" w:y="711"/>
      <w:rPr>
        <w:b/>
      </w:rPr>
    </w:pPr>
    <w:r>
      <w:t xml:space="preserve"> </w:t>
    </w:r>
    <w:r w:rsidR="00CE1439">
      <w:rPr>
        <w:b/>
        <w:noProof/>
        <w:sz w:val="20"/>
      </w:rPr>
      <w:drawing>
        <wp:inline distT="0" distB="0" distL="0" distR="0">
          <wp:extent cx="657225" cy="7524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2C5C04" w:rsidRDefault="00785A37">
    <w:pPr>
      <w:pStyle w:val="Topptekst"/>
      <w:rPr>
        <w:b/>
        <w:sz w:val="32"/>
      </w:rPr>
    </w:pPr>
    <w:r>
      <w:rPr>
        <w:b/>
      </w:rPr>
      <w:t xml:space="preserve">                   </w:t>
    </w:r>
    <w:r>
      <w:rPr>
        <w:b/>
        <w:sz w:val="32"/>
      </w:rPr>
      <w:t>DEN NORSKE KIRKE</w:t>
    </w:r>
  </w:p>
  <w:p w:rsidR="002C5C04" w:rsidRDefault="00785A37">
    <w:pPr>
      <w:pStyle w:val="Topptekst"/>
      <w:rPr>
        <w:bCs/>
      </w:rPr>
    </w:pPr>
    <w:r>
      <w:rPr>
        <w:b/>
        <w:sz w:val="32"/>
      </w:rPr>
      <w:t xml:space="preserve">               Nøtterøy Menighetsråd </w:t>
    </w:r>
    <w:r>
      <w:rPr>
        <w:bCs/>
        <w:sz w:val="32"/>
      </w:rPr>
      <w:t xml:space="preserve">  </w:t>
    </w:r>
  </w:p>
  <w:p w:rsidR="002C5C04" w:rsidRDefault="00570B8A">
    <w:pPr>
      <w:pStyle w:val="Topptekst"/>
    </w:pPr>
  </w:p>
  <w:p w:rsidR="002C5C04" w:rsidRDefault="00570B8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25EF"/>
    <w:multiLevelType w:val="hybridMultilevel"/>
    <w:tmpl w:val="428C4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EDD0B4B"/>
    <w:multiLevelType w:val="hybridMultilevel"/>
    <w:tmpl w:val="3D8ED25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23843EE"/>
    <w:multiLevelType w:val="hybridMultilevel"/>
    <w:tmpl w:val="F602360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DA5227B"/>
    <w:multiLevelType w:val="hybridMultilevel"/>
    <w:tmpl w:val="26FE3BE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nsid w:val="6E4F1D65"/>
    <w:multiLevelType w:val="hybridMultilevel"/>
    <w:tmpl w:val="8B1ACD2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39"/>
    <w:rsid w:val="000C167B"/>
    <w:rsid w:val="001555E8"/>
    <w:rsid w:val="00373ADE"/>
    <w:rsid w:val="0046304A"/>
    <w:rsid w:val="00540159"/>
    <w:rsid w:val="00554513"/>
    <w:rsid w:val="00570B8A"/>
    <w:rsid w:val="00745424"/>
    <w:rsid w:val="00785A37"/>
    <w:rsid w:val="00811561"/>
    <w:rsid w:val="00897F79"/>
    <w:rsid w:val="009243CF"/>
    <w:rsid w:val="00B04001"/>
    <w:rsid w:val="00C01578"/>
    <w:rsid w:val="00C4306E"/>
    <w:rsid w:val="00CC6C52"/>
    <w:rsid w:val="00CE1439"/>
    <w:rsid w:val="00D62005"/>
    <w:rsid w:val="00DD3E85"/>
    <w:rsid w:val="00E044C3"/>
    <w:rsid w:val="00FC55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b-NO"/>
    </w:rPr>
  </w:style>
  <w:style w:type="paragraph" w:styleId="Overskrift2">
    <w:name w:val="heading 2"/>
    <w:basedOn w:val="Normal"/>
    <w:next w:val="Normal"/>
    <w:link w:val="Overskrift2Tegn"/>
    <w:qFormat/>
    <w:rsid w:val="00CE1439"/>
    <w:pPr>
      <w:keepNext/>
      <w:outlineLvl w:val="1"/>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CE1439"/>
    <w:rPr>
      <w:rFonts w:ascii="Arial" w:eastAsia="Times New Roman" w:hAnsi="Arial" w:cs="Arial"/>
      <w:b/>
      <w:bCs/>
      <w:szCs w:val="20"/>
      <w:lang w:eastAsia="nb-NO"/>
    </w:rPr>
  </w:style>
  <w:style w:type="paragraph" w:styleId="Topptekst">
    <w:name w:val="header"/>
    <w:basedOn w:val="Normal"/>
    <w:link w:val="TopptekstTegn"/>
    <w:semiHidden/>
    <w:rsid w:val="00CE1439"/>
    <w:pPr>
      <w:tabs>
        <w:tab w:val="center" w:pos="4536"/>
        <w:tab w:val="right" w:pos="9072"/>
      </w:tabs>
    </w:pPr>
  </w:style>
  <w:style w:type="character" w:customStyle="1" w:styleId="TopptekstTegn">
    <w:name w:val="Topptekst Tegn"/>
    <w:basedOn w:val="Standardskriftforavsnitt"/>
    <w:link w:val="Topptekst"/>
    <w:semiHidden/>
    <w:rsid w:val="00CE1439"/>
    <w:rPr>
      <w:rFonts w:ascii="Times New Roman" w:eastAsia="Times New Roman" w:hAnsi="Times New Roman" w:cs="Times New Roman"/>
      <w:szCs w:val="20"/>
      <w:lang w:eastAsia="nb-NO"/>
    </w:rPr>
  </w:style>
  <w:style w:type="paragraph" w:styleId="Bunntekst">
    <w:name w:val="footer"/>
    <w:basedOn w:val="Normal"/>
    <w:link w:val="BunntekstTegn"/>
    <w:semiHidden/>
    <w:rsid w:val="00CE1439"/>
    <w:pPr>
      <w:tabs>
        <w:tab w:val="center" w:pos="4536"/>
        <w:tab w:val="right" w:pos="9072"/>
      </w:tabs>
    </w:pPr>
  </w:style>
  <w:style w:type="character" w:customStyle="1" w:styleId="BunntekstTegn">
    <w:name w:val="Bunntekst Tegn"/>
    <w:basedOn w:val="Standardskriftforavsnitt"/>
    <w:link w:val="Bunntekst"/>
    <w:semiHidden/>
    <w:rsid w:val="00CE1439"/>
    <w:rPr>
      <w:rFonts w:ascii="Times New Roman" w:eastAsia="Times New Roman" w:hAnsi="Times New Roman" w:cs="Times New Roman"/>
      <w:szCs w:val="20"/>
      <w:lang w:eastAsia="nb-NO"/>
    </w:rPr>
  </w:style>
  <w:style w:type="paragraph" w:styleId="Listeavsnitt">
    <w:name w:val="List Paragraph"/>
    <w:basedOn w:val="Normal"/>
    <w:uiPriority w:val="34"/>
    <w:qFormat/>
    <w:rsid w:val="00C01578"/>
    <w:pPr>
      <w:ind w:left="720"/>
      <w:contextualSpacing/>
    </w:pPr>
  </w:style>
  <w:style w:type="paragraph" w:styleId="Bobletekst">
    <w:name w:val="Balloon Text"/>
    <w:basedOn w:val="Normal"/>
    <w:link w:val="BobletekstTegn"/>
    <w:uiPriority w:val="99"/>
    <w:semiHidden/>
    <w:unhideWhenUsed/>
    <w:rsid w:val="0054015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40159"/>
    <w:rPr>
      <w:rFonts w:ascii="Segoe UI" w:eastAsia="Times New Roman" w:hAnsi="Segoe UI" w:cs="Segoe UI"/>
      <w:sz w:val="18"/>
      <w:szCs w:val="1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nb-NO"/>
    </w:rPr>
  </w:style>
  <w:style w:type="paragraph" w:styleId="Overskrift2">
    <w:name w:val="heading 2"/>
    <w:basedOn w:val="Normal"/>
    <w:next w:val="Normal"/>
    <w:link w:val="Overskrift2Tegn"/>
    <w:qFormat/>
    <w:rsid w:val="00CE1439"/>
    <w:pPr>
      <w:keepNext/>
      <w:outlineLvl w:val="1"/>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CE1439"/>
    <w:rPr>
      <w:rFonts w:ascii="Arial" w:eastAsia="Times New Roman" w:hAnsi="Arial" w:cs="Arial"/>
      <w:b/>
      <w:bCs/>
      <w:szCs w:val="20"/>
      <w:lang w:eastAsia="nb-NO"/>
    </w:rPr>
  </w:style>
  <w:style w:type="paragraph" w:styleId="Topptekst">
    <w:name w:val="header"/>
    <w:basedOn w:val="Normal"/>
    <w:link w:val="TopptekstTegn"/>
    <w:semiHidden/>
    <w:rsid w:val="00CE1439"/>
    <w:pPr>
      <w:tabs>
        <w:tab w:val="center" w:pos="4536"/>
        <w:tab w:val="right" w:pos="9072"/>
      </w:tabs>
    </w:pPr>
  </w:style>
  <w:style w:type="character" w:customStyle="1" w:styleId="TopptekstTegn">
    <w:name w:val="Topptekst Tegn"/>
    <w:basedOn w:val="Standardskriftforavsnitt"/>
    <w:link w:val="Topptekst"/>
    <w:semiHidden/>
    <w:rsid w:val="00CE1439"/>
    <w:rPr>
      <w:rFonts w:ascii="Times New Roman" w:eastAsia="Times New Roman" w:hAnsi="Times New Roman" w:cs="Times New Roman"/>
      <w:szCs w:val="20"/>
      <w:lang w:eastAsia="nb-NO"/>
    </w:rPr>
  </w:style>
  <w:style w:type="paragraph" w:styleId="Bunntekst">
    <w:name w:val="footer"/>
    <w:basedOn w:val="Normal"/>
    <w:link w:val="BunntekstTegn"/>
    <w:semiHidden/>
    <w:rsid w:val="00CE1439"/>
    <w:pPr>
      <w:tabs>
        <w:tab w:val="center" w:pos="4536"/>
        <w:tab w:val="right" w:pos="9072"/>
      </w:tabs>
    </w:pPr>
  </w:style>
  <w:style w:type="character" w:customStyle="1" w:styleId="BunntekstTegn">
    <w:name w:val="Bunntekst Tegn"/>
    <w:basedOn w:val="Standardskriftforavsnitt"/>
    <w:link w:val="Bunntekst"/>
    <w:semiHidden/>
    <w:rsid w:val="00CE1439"/>
    <w:rPr>
      <w:rFonts w:ascii="Times New Roman" w:eastAsia="Times New Roman" w:hAnsi="Times New Roman" w:cs="Times New Roman"/>
      <w:szCs w:val="20"/>
      <w:lang w:eastAsia="nb-NO"/>
    </w:rPr>
  </w:style>
  <w:style w:type="paragraph" w:styleId="Listeavsnitt">
    <w:name w:val="List Paragraph"/>
    <w:basedOn w:val="Normal"/>
    <w:uiPriority w:val="34"/>
    <w:qFormat/>
    <w:rsid w:val="00C01578"/>
    <w:pPr>
      <w:ind w:left="720"/>
      <w:contextualSpacing/>
    </w:pPr>
  </w:style>
  <w:style w:type="paragraph" w:styleId="Bobletekst">
    <w:name w:val="Balloon Text"/>
    <w:basedOn w:val="Normal"/>
    <w:link w:val="BobletekstTegn"/>
    <w:uiPriority w:val="99"/>
    <w:semiHidden/>
    <w:unhideWhenUsed/>
    <w:rsid w:val="0054015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40159"/>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7DE4EEF9</Template>
  <TotalTime>0</TotalTime>
  <Pages>2</Pages>
  <Words>277</Words>
  <Characters>1470</Characters>
  <Application>Microsoft Office Word</Application>
  <DocSecurity>4</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Elisabeth Wisløff</dc:creator>
  <cp:lastModifiedBy>Harald Vekrum</cp:lastModifiedBy>
  <cp:revision>2</cp:revision>
  <cp:lastPrinted>2016-04-05T09:33:00Z</cp:lastPrinted>
  <dcterms:created xsi:type="dcterms:W3CDTF">2016-04-21T09:44:00Z</dcterms:created>
  <dcterms:modified xsi:type="dcterms:W3CDTF">2016-04-21T09:44:00Z</dcterms:modified>
</cp:coreProperties>
</file>