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 xml:space="preserve">Fra 1.12.2020 bytter </w:t>
      </w:r>
      <w:r w:rsidR="00DB7D73">
        <w:rPr>
          <w:rFonts w:asciiTheme="minorHAnsi" w:hAnsiTheme="minorHAnsi" w:cstheme="minorHAnsi"/>
        </w:rPr>
        <w:t>Hvasser</w:t>
      </w:r>
      <w:r w:rsidR="00032781">
        <w:rPr>
          <w:rFonts w:asciiTheme="minorHAnsi" w:hAnsiTheme="minorHAnsi" w:cstheme="minorHAnsi"/>
        </w:rPr>
        <w:t xml:space="preserve"> sokn</w:t>
      </w:r>
      <w:r w:rsidRPr="00EE5A91">
        <w:rPr>
          <w:rFonts w:asciiTheme="minorHAnsi" w:hAnsiTheme="minorHAnsi" w:cstheme="minorHAnsi"/>
        </w:rPr>
        <w:t xml:space="preserve"> leverandør for skanning av inngående fakturaer og evt. kreditnotaer. Dette b</w:t>
      </w:r>
      <w:r w:rsidRPr="00EE5A91">
        <w:rPr>
          <w:rFonts w:asciiTheme="minorHAnsi" w:hAnsiTheme="minorHAnsi" w:cstheme="minorHAnsi"/>
        </w:rPr>
        <w:t>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DB7D73" w:rsidP="00EE5A91">
      <w:pPr>
        <w:pStyle w:val="Undertittel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Hvasser</w:t>
      </w:r>
      <w:r w:rsidR="00032781">
        <w:rPr>
          <w:rFonts w:cstheme="minorHAnsi"/>
          <w:sz w:val="32"/>
          <w:szCs w:val="32"/>
        </w:rPr>
        <w:t xml:space="preserve"> sokn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c/o 4human AS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Postboks 404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3101 TØNSBERG</w:t>
      </w:r>
    </w:p>
    <w:p w:rsid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  <w:b/>
        </w:rPr>
        <w:t>Merking av faktura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EE5A91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>Vi oppfordrer til at faktura sendes som EHF-faktura.</w:t>
      </w:r>
      <w:r w:rsidRPr="00EE5A91">
        <w:rPr>
          <w:rFonts w:asciiTheme="minorHAnsi" w:hAnsiTheme="minorHAnsi" w:cstheme="minorHAnsi"/>
        </w:rPr>
        <w:t xml:space="preserve">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>O</w:t>
      </w:r>
      <w:r w:rsidRPr="00EE5A91">
        <w:rPr>
          <w:rFonts w:asciiTheme="minorHAnsi" w:hAnsiTheme="minorHAnsi" w:cstheme="minorHAnsi"/>
          <w:b/>
        </w:rPr>
        <w:t xml:space="preserve">rg.nr. </w:t>
      </w:r>
      <w:r w:rsidR="00515911">
        <w:rPr>
          <w:rFonts w:asciiTheme="minorHAnsi" w:hAnsiTheme="minorHAnsi" w:cstheme="minorHAnsi"/>
          <w:b/>
        </w:rPr>
        <w:t>976</w:t>
      </w:r>
      <w:r w:rsidR="00DB7D73">
        <w:rPr>
          <w:rFonts w:asciiTheme="minorHAnsi" w:hAnsiTheme="minorHAnsi" w:cstheme="minorHAnsi"/>
          <w:b/>
        </w:rPr>
        <w:t> </w:t>
      </w:r>
      <w:r w:rsidR="00DC4D45">
        <w:rPr>
          <w:rFonts w:asciiTheme="minorHAnsi" w:hAnsiTheme="minorHAnsi" w:cstheme="minorHAnsi"/>
          <w:b/>
        </w:rPr>
        <w:t>99</w:t>
      </w:r>
      <w:r w:rsidR="00DB7D73">
        <w:rPr>
          <w:rFonts w:asciiTheme="minorHAnsi" w:hAnsiTheme="minorHAnsi" w:cstheme="minorHAnsi"/>
          <w:b/>
        </w:rPr>
        <w:t>1 036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DB7D73" w:rsidP="00FD24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Hvasser</w:t>
      </w:r>
      <w:bookmarkStart w:id="0" w:name="_GoBack"/>
      <w:bookmarkEnd w:id="0"/>
      <w:r w:rsidR="00032781">
        <w:rPr>
          <w:rFonts w:asciiTheme="minorHAnsi" w:hAnsiTheme="minorHAnsi" w:cstheme="minorHAnsi"/>
          <w:sz w:val="28"/>
          <w:szCs w:val="28"/>
        </w:rPr>
        <w:t xml:space="preserve"> sokn</w:t>
      </w:r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210C7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7161BC" w:rsidRPr="005F3000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www.kirken.faerder.no</w:t>
                            </w:r>
                          </w:hyperlink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7161BC" w:rsidRPr="005F3000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www.kirken.faerder.no</w:t>
                      </w:r>
                    </w:hyperlink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73">
      <w:rPr>
        <w:sz w:val="44"/>
        <w:szCs w:val="44"/>
      </w:rPr>
      <w:t xml:space="preserve">Hvasser </w:t>
    </w:r>
    <w:r w:rsidR="00032781">
      <w:rPr>
        <w:sz w:val="44"/>
        <w:szCs w:val="44"/>
      </w:rPr>
      <w:t>sokn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32781"/>
    <w:rsid w:val="0009079E"/>
    <w:rsid w:val="0009281F"/>
    <w:rsid w:val="000F3B6C"/>
    <w:rsid w:val="00107E65"/>
    <w:rsid w:val="00127A8D"/>
    <w:rsid w:val="00132F99"/>
    <w:rsid w:val="00135223"/>
    <w:rsid w:val="001438C0"/>
    <w:rsid w:val="0015139A"/>
    <w:rsid w:val="00157718"/>
    <w:rsid w:val="00174A01"/>
    <w:rsid w:val="001A7BC5"/>
    <w:rsid w:val="001B293D"/>
    <w:rsid w:val="001C7320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3E30BD"/>
    <w:rsid w:val="00400FAC"/>
    <w:rsid w:val="00426192"/>
    <w:rsid w:val="00487549"/>
    <w:rsid w:val="004904D0"/>
    <w:rsid w:val="004F1AB9"/>
    <w:rsid w:val="004F7E0E"/>
    <w:rsid w:val="0051185A"/>
    <w:rsid w:val="00515911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6D1E6B"/>
    <w:rsid w:val="006E28CB"/>
    <w:rsid w:val="00704392"/>
    <w:rsid w:val="007161BC"/>
    <w:rsid w:val="00752AF7"/>
    <w:rsid w:val="007814F1"/>
    <w:rsid w:val="007964FF"/>
    <w:rsid w:val="007A376A"/>
    <w:rsid w:val="007D5E00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AE659F"/>
    <w:rsid w:val="00B82B57"/>
    <w:rsid w:val="00B866E1"/>
    <w:rsid w:val="00B961AB"/>
    <w:rsid w:val="00BB7F68"/>
    <w:rsid w:val="00BC4644"/>
    <w:rsid w:val="00BC46E9"/>
    <w:rsid w:val="00BD3D94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76ABF"/>
    <w:rsid w:val="00D807E8"/>
    <w:rsid w:val="00DB7D73"/>
    <w:rsid w:val="00DC4D45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15A48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faerder.no" TargetMode="External"/><Relationship Id="rId1" Type="http://schemas.openxmlformats.org/officeDocument/2006/relationships/hyperlink" Target="http://www.kirken.faer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9AFA-3D25-45D5-A4BC-6002B6D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3</cp:revision>
  <cp:lastPrinted>2020-11-16T12:47:00Z</cp:lastPrinted>
  <dcterms:created xsi:type="dcterms:W3CDTF">2020-11-16T12:47:00Z</dcterms:created>
  <dcterms:modified xsi:type="dcterms:W3CDTF">2020-11-16T12:48:00Z</dcterms:modified>
</cp:coreProperties>
</file>